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78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
        <w:gridCol w:w="2288"/>
        <w:gridCol w:w="3205"/>
        <w:gridCol w:w="2976"/>
        <w:gridCol w:w="1841"/>
        <w:gridCol w:w="1984"/>
        <w:gridCol w:w="2486"/>
      </w:tblGrid>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b/>
                <w:bCs/>
                <w:sz w:val="24"/>
                <w:szCs w:val="24"/>
              </w:rPr>
            </w:pPr>
          </w:p>
        </w:tc>
        <w:tc>
          <w:tcPr>
            <w:tcW w:w="3206" w:type="dxa"/>
          </w:tcPr>
          <w:p w:rsidR="00901BD9" w:rsidRPr="00E419FE" w:rsidRDefault="00901BD9" w:rsidP="00E419FE">
            <w:pPr>
              <w:spacing w:after="0" w:line="240" w:lineRule="auto"/>
              <w:rPr>
                <w:rFonts w:ascii="Times New Roman" w:hAnsi="Times New Roman" w:cs="Times New Roman"/>
                <w:b/>
                <w:bCs/>
                <w:sz w:val="24"/>
                <w:szCs w:val="24"/>
              </w:rPr>
            </w:pPr>
            <w:r w:rsidRPr="00E419FE">
              <w:rPr>
                <w:rFonts w:ascii="Times New Roman" w:hAnsi="Times New Roman" w:cs="Times New Roman"/>
                <w:b/>
                <w:bCs/>
                <w:sz w:val="24"/>
                <w:szCs w:val="24"/>
              </w:rPr>
              <w:t>106н от 24.11.2004</w:t>
            </w:r>
          </w:p>
        </w:tc>
        <w:tc>
          <w:tcPr>
            <w:tcW w:w="2977" w:type="dxa"/>
          </w:tcPr>
          <w:p w:rsidR="00901BD9" w:rsidRPr="00E419FE" w:rsidRDefault="00901BD9" w:rsidP="00E419FE">
            <w:pPr>
              <w:spacing w:after="0" w:line="240" w:lineRule="auto"/>
              <w:rPr>
                <w:rFonts w:ascii="Times New Roman" w:hAnsi="Times New Roman" w:cs="Times New Roman"/>
                <w:b/>
                <w:bCs/>
                <w:sz w:val="24"/>
                <w:szCs w:val="24"/>
              </w:rPr>
            </w:pPr>
            <w:r w:rsidRPr="00E419FE">
              <w:rPr>
                <w:rFonts w:ascii="Times New Roman" w:hAnsi="Times New Roman" w:cs="Times New Roman"/>
                <w:b/>
                <w:bCs/>
                <w:sz w:val="24"/>
                <w:szCs w:val="24"/>
              </w:rPr>
              <w:t>107н от 12.11.2013</w:t>
            </w:r>
          </w:p>
        </w:tc>
        <w:tc>
          <w:tcPr>
            <w:tcW w:w="1842" w:type="dxa"/>
          </w:tcPr>
          <w:p w:rsidR="00901BD9" w:rsidRPr="00E419FE" w:rsidRDefault="00901BD9" w:rsidP="00E419FE">
            <w:pPr>
              <w:spacing w:after="0" w:line="240" w:lineRule="auto"/>
              <w:rPr>
                <w:rFonts w:ascii="Times New Roman" w:hAnsi="Times New Roman" w:cs="Times New Roman"/>
                <w:b/>
                <w:bCs/>
                <w:sz w:val="24"/>
                <w:szCs w:val="24"/>
              </w:rPr>
            </w:pPr>
            <w:r w:rsidRPr="00E419FE">
              <w:rPr>
                <w:rFonts w:ascii="Times New Roman" w:hAnsi="Times New Roman" w:cs="Times New Roman"/>
                <w:b/>
                <w:bCs/>
                <w:sz w:val="24"/>
                <w:szCs w:val="24"/>
              </w:rPr>
              <w:t>Распоряжение о переводе денежных средств по каждому платежу</w:t>
            </w:r>
          </w:p>
        </w:tc>
        <w:tc>
          <w:tcPr>
            <w:tcW w:w="1985" w:type="dxa"/>
          </w:tcPr>
          <w:p w:rsidR="00901BD9" w:rsidRPr="00E419FE" w:rsidRDefault="00901BD9" w:rsidP="00E419FE">
            <w:pPr>
              <w:spacing w:after="0" w:line="240" w:lineRule="auto"/>
              <w:rPr>
                <w:rFonts w:ascii="Times New Roman" w:hAnsi="Times New Roman" w:cs="Times New Roman"/>
                <w:b/>
                <w:bCs/>
                <w:sz w:val="24"/>
                <w:szCs w:val="24"/>
              </w:rPr>
            </w:pPr>
            <w:r w:rsidRPr="00E419FE">
              <w:rPr>
                <w:rFonts w:ascii="Times New Roman" w:hAnsi="Times New Roman" w:cs="Times New Roman"/>
                <w:b/>
                <w:bCs/>
                <w:sz w:val="24"/>
                <w:szCs w:val="24"/>
              </w:rPr>
              <w:t>Платежное поручение на общую сумму принятых к исполнению от физических платежей распоряжений о переводе денежных средств</w:t>
            </w:r>
          </w:p>
        </w:tc>
        <w:tc>
          <w:tcPr>
            <w:tcW w:w="2487" w:type="dxa"/>
          </w:tcPr>
          <w:p w:rsidR="00901BD9" w:rsidRPr="00E419FE" w:rsidRDefault="00901BD9" w:rsidP="00E419FE">
            <w:pPr>
              <w:spacing w:after="0" w:line="240" w:lineRule="auto"/>
              <w:rPr>
                <w:rFonts w:ascii="Times New Roman" w:hAnsi="Times New Roman" w:cs="Times New Roman"/>
                <w:b/>
                <w:bCs/>
                <w:sz w:val="24"/>
                <w:szCs w:val="24"/>
              </w:rPr>
            </w:pPr>
            <w:r w:rsidRPr="00E419FE">
              <w:rPr>
                <w:rFonts w:ascii="Times New Roman" w:hAnsi="Times New Roman" w:cs="Times New Roman"/>
                <w:b/>
                <w:bCs/>
                <w:sz w:val="24"/>
                <w:szCs w:val="24"/>
              </w:rPr>
              <w:t>Дополнительная информация по 107н / комментарий</w:t>
            </w: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rPr>
              <w:t>Приказ</w:t>
            </w:r>
          </w:p>
        </w:tc>
        <w:tc>
          <w:tcPr>
            <w:tcW w:w="3206" w:type="dxa"/>
          </w:tcPr>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spacing w:after="0" w:line="240" w:lineRule="auto"/>
              <w:rPr>
                <w:rFonts w:ascii="Times New Roman" w:hAnsi="Times New Roman" w:cs="Times New Roman"/>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Правила указания информации в полях расчетных документов на перечисление налогов, сборов и иных платежей в бюджетную систему Российской Федерации</w:t>
            </w:r>
          </w:p>
        </w:tc>
        <w:tc>
          <w:tcPr>
            <w:tcW w:w="2977"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Правила указания информации в реквизитах распоряжений о переводе денежных средств в уплату платежей в бюджетную систему</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Область применения </w:t>
            </w: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Расчетные документы на перечисление платежей в бюджетную систему</w:t>
            </w:r>
          </w:p>
        </w:tc>
        <w:tc>
          <w:tcPr>
            <w:tcW w:w="2977"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Распоряжения о переводе о переводе денежных средств в бюджетную систему </w:t>
            </w:r>
            <w:r w:rsidRPr="00E419FE">
              <w:rPr>
                <w:rFonts w:ascii="Times New Roman" w:hAnsi="Times New Roman" w:cs="Times New Roman"/>
                <w:b/>
                <w:bCs/>
                <w:i/>
                <w:iCs/>
              </w:rPr>
              <w:t>и в уплату государственных и муниципальных услуг, предусмотренных 210-ФЗ.</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1)Область применения НПА расширена</w:t>
            </w: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Кто доводит </w:t>
            </w: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до плательщиков информацию (предоставляет информацию, формирует распоряжение)</w:t>
            </w: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Налоговые органы, таможенные органы, другие органы государственной власти и органы местного самоуправления, осуществляющие администрирование платежей в бюджетную систему </w:t>
            </w:r>
          </w:p>
          <w:p w:rsidR="00901BD9" w:rsidRPr="00E419FE" w:rsidRDefault="00901BD9" w:rsidP="00E419FE">
            <w:pPr>
              <w:spacing w:after="0" w:line="240" w:lineRule="auto"/>
              <w:rPr>
                <w:rFonts w:ascii="Times New Roman" w:hAnsi="Times New Roman" w:cs="Times New Roman"/>
                <w:i/>
                <w:iCs/>
              </w:rPr>
            </w:pPr>
            <w:r w:rsidRPr="00E419FE">
              <w:rPr>
                <w:rFonts w:ascii="Times New Roman" w:hAnsi="Times New Roman" w:cs="Times New Roman"/>
                <w:i/>
                <w:iCs/>
              </w:rPr>
              <w:t>Предоставлять информацию по заполнению плательщиками расчетных документов</w:t>
            </w:r>
          </w:p>
        </w:tc>
        <w:tc>
          <w:tcPr>
            <w:tcW w:w="2977" w:type="dxa"/>
          </w:tcPr>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rPr>
              <w:t xml:space="preserve">Администраторы доходов бюджетов, </w:t>
            </w:r>
            <w:r w:rsidRPr="00E419FE">
              <w:rPr>
                <w:rFonts w:ascii="Times New Roman" w:hAnsi="Times New Roman" w:cs="Times New Roman"/>
                <w:b/>
                <w:bCs/>
                <w:i/>
                <w:iCs/>
              </w:rPr>
              <w:t>государственные (муниципальные) учреждения</w:t>
            </w:r>
          </w:p>
          <w:p w:rsidR="00901BD9" w:rsidRPr="00E419FE" w:rsidRDefault="00901BD9" w:rsidP="00E419FE">
            <w:pPr>
              <w:spacing w:after="0" w:line="240" w:lineRule="auto"/>
              <w:rPr>
                <w:rFonts w:ascii="Times New Roman" w:hAnsi="Times New Roman" w:cs="Times New Roman"/>
                <w:b/>
                <w:bCs/>
                <w:i/>
                <w:iCs/>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b/>
                <w:bCs/>
                <w:i/>
                <w:iCs/>
              </w:rPr>
              <w:t>Формирование распоряжений, а также предоставление информации плательщикам, необходимой для заполнения реквизитов</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 xml:space="preserve">2)Расширен круг учреждений, которые доводят до плательщиков информацию </w:t>
            </w:r>
          </w:p>
          <w:p w:rsidR="00901BD9" w:rsidRPr="00E419FE" w:rsidRDefault="00901BD9" w:rsidP="00E419FE">
            <w:pPr>
              <w:spacing w:after="0" w:line="240" w:lineRule="auto"/>
              <w:rPr>
                <w:rFonts w:ascii="Times New Roman" w:hAnsi="Times New Roman" w:cs="Times New Roman"/>
                <w:b/>
                <w:bCs/>
                <w:i/>
                <w:iCs/>
              </w:rPr>
            </w:pPr>
          </w:p>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3)Установлено, что формирование распоряжений (извещения/квитанции, ПД-4, ЗКР) осуществляется по установленным правилам</w:t>
            </w: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Ограничения реквизитов</w:t>
            </w: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Информацию в полях «Плательщик», «Получатель», «Назначение платежа» и иную предусмотренную настоящим Приказом информацию в полях расчетных документов, перевод средств по которым осуществляется через подразделения расчетное сети Центрального банка Российской Федерации с использованием электронной технологии, заполнять с учетом максимального количества знаков, установленного для данных полей Центральным банком Российской Федерации</w:t>
            </w:r>
          </w:p>
        </w:tc>
        <w:tc>
          <w:tcPr>
            <w:tcW w:w="2977"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Информацию в реквизитах «Плательщик», «Получатель», «Назначение платежа» и иную предусмотренную настоящим приказом информацию в реквизитах распоряжений, формы которых предусмотрены Положением Банка России № 383-П, необходимо указывать с учетом максимального количества знаков, установленного для данных реквизитов приложением №11 к Положению Банка России № 383-П.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rPr>
              <w:t>4. Переходная норма</w:t>
            </w:r>
          </w:p>
        </w:tc>
        <w:tc>
          <w:tcPr>
            <w:tcW w:w="3206" w:type="dxa"/>
          </w:tcPr>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rPr>
              <w:t xml:space="preserve">4) До 31 марта 2014 года в распоряжениях о переводе денежных средств, форма которых установлена Положением Банка России № 383-П, в реквизите «108» может указываться идентификатор сведений о физическом лице, а в реквизите «Назначение платежа» может указываться уникальный идентификатор начисления , текстовая информация, предусмотренная Положением Банка России № 383-П, а также иная информация, необходимая для идентификации платежа. </w:t>
            </w:r>
          </w:p>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rPr>
              <w:t xml:space="preserve">В этом случае уникальный идентификатор начисления указывается первым в реквизите «Назначение платежа» и состоит из 23 знаков: первые три знака принимают значение «УИН»,  знаки с 4 по 23 соответствуют значению уникального идентификатора начисления. </w:t>
            </w:r>
          </w:p>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rPr>
              <w:t xml:space="preserve">Для выделения информации об уникальном идентификаторе начисления после уникального идентификатора начисления используется знак «///». </w:t>
            </w: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b/>
                <w:bCs/>
              </w:rPr>
              <w:t>Например: «УИН12345678901234567890</w:t>
            </w:r>
            <w:r w:rsidRPr="00E419FE">
              <w:rPr>
                <w:rFonts w:ascii="Times New Roman" w:hAnsi="Times New Roman" w:cs="Times New Roman"/>
                <w:b/>
                <w:bCs/>
                <w:lang w:val="en-US"/>
              </w:rPr>
              <w:t>///</w:t>
            </w:r>
            <w:r w:rsidRPr="00E419FE">
              <w:rPr>
                <w:rFonts w:ascii="Times New Roman" w:hAnsi="Times New Roman" w:cs="Times New Roman"/>
                <w:b/>
                <w:bCs/>
              </w:rPr>
              <w:t>»</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rPr>
              <w:t xml:space="preserve">Правила указания информации идентифицирующей плательщика и получателя средств </w:t>
            </w: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(Приложение 1)</w:t>
            </w: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В полях «ИНН» плательщика (60), «КПП» плательщика (102), «Плательщик» (8), «ИНН» получателя (61), «КПП» получателя (103), «Получатель» (16)</w:t>
            </w:r>
          </w:p>
        </w:tc>
        <w:tc>
          <w:tcPr>
            <w:tcW w:w="2977"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В реквизитах «ИНН» плательщика, «КПП» плательщика, «Плательщик», «ИНН» получателя, «КПП» получателя и «Получатель»</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Область применения</w:t>
            </w: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При заполнении расчетных документов  на перечисление платежей в бюджетную систему Российской Федерации на счета, открытые органам Федерального казначейства в подразделениях расчетной сети Банка России на балансовом счете 40101</w:t>
            </w:r>
          </w:p>
        </w:tc>
        <w:tc>
          <w:tcPr>
            <w:tcW w:w="2977"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При составлении распоряжений о переводе денежных средств в уплату платежей в бюджетную систему Российской Федерации на счета, открытые органам Федерального казначейства в подразделениях Банка России на балансовом счете 40101</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Распространяются на:</w:t>
            </w: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Налогоплательщики (плательщики сборов), плательщики таможенных и иных платежей от внешнеэкономической  деятельности; налоговые агенты ; налоговые органы; таможенные органы, а также плательщики иных платежей с бюджетную систему Российской Федерации.</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Органы Федерального казначейства при заполнении расчетных документов на перечисление денежных средств на счет органа Федерального казначейства с иных счетов, открытых органам Федерального казначейства, в том числе:</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при перечислении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 при заполнении расчетных документов на перечисление по поручению территориальных органов Федеральной службы судебных приставов платежей в бюджетную систему Российской Федерации при погашении задолженности плательщика налога, сбора, таможенных платежей и иных платежей в бюджетную систему Российской Федерации за счет денежных средств, взысканных с него в ходе проведения исполнительных действий; </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Финансовые органы субъектов Российской Федерации и финансовые органы муниципальных образований при заполнении ими расчетных документов на перечисление денежных средств со счетов финансовых органов на счет органа Федерального казначейства по поручению участников бюджетного процесса и не 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u w:val="single"/>
              </w:rPr>
            </w:pPr>
            <w:r w:rsidRPr="00E419FE">
              <w:rPr>
                <w:rFonts w:ascii="Times New Roman" w:hAnsi="Times New Roman" w:cs="Times New Roman"/>
              </w:rPr>
              <w:t xml:space="preserve">Кредитные организации (их филиалы) при заполнении ими расчетных документов на перечисление в бюджетную систему Российской Федерации налогов, сборов, таможенных платежей и иных платежей, уплачиваемых физическими лицами </w:t>
            </w:r>
            <w:r w:rsidRPr="00E419FE">
              <w:rPr>
                <w:rFonts w:ascii="Times New Roman" w:hAnsi="Times New Roman" w:cs="Times New Roman"/>
                <w:u w:val="single"/>
              </w:rPr>
              <w:t>без открытия банковского счета</w:t>
            </w:r>
          </w:p>
          <w:p w:rsidR="00901BD9" w:rsidRPr="00E419FE" w:rsidRDefault="00901BD9" w:rsidP="00E419FE">
            <w:pPr>
              <w:spacing w:after="0" w:line="240" w:lineRule="auto"/>
              <w:rPr>
                <w:rFonts w:ascii="Times New Roman" w:hAnsi="Times New Roman" w:cs="Times New Roman"/>
                <w:u w:val="single"/>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организации федеральной почтовой связи при заполнении ими расчетных документов на перечисление в бюджетную систему Российской Федерации на счет органа Федерального казначейства таможенных платежей, принятых от плательщиков - физических лиц;</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организации и их филиалы при заполнении ими расчетных документов на перечисление  в бюджетную систему Российской Федерации на счет органа Федерального казначейства денежных средств, удержанных из заработка (дохода) должника – физического лица в счет погашения </w:t>
            </w:r>
            <w:r w:rsidRPr="00E419FE">
              <w:rPr>
                <w:rFonts w:ascii="Times New Roman" w:hAnsi="Times New Roman" w:cs="Times New Roman"/>
                <w:u w:val="single"/>
              </w:rPr>
              <w:t>задолженности по таможенным платежам на</w:t>
            </w:r>
            <w:r w:rsidRPr="00E419FE">
              <w:rPr>
                <w:rFonts w:ascii="Times New Roman" w:hAnsi="Times New Roman" w:cs="Times New Roman"/>
              </w:rPr>
              <w:t xml:space="preserve"> основании исполнительного документа, направленного в организацию в установленном порядке.  </w:t>
            </w: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Del="00173ACF"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sz w:val="22"/>
                <w:szCs w:val="22"/>
              </w:rPr>
              <w:t xml:space="preserve">налогоплательщиков и плательщиков сборов, налоговых агентов (далее – плательщики налоговых платежей); плательщиков таможенных и иных платежей, администрируемых таможенными органами (далее – плательщики таможенных платежей); </w:t>
            </w:r>
            <w:r w:rsidRPr="00E419FE">
              <w:rPr>
                <w:rFonts w:ascii="Times New Roman" w:hAnsi="Times New Roman" w:cs="Times New Roman"/>
                <w:b/>
                <w:bCs/>
                <w:i/>
                <w:iCs/>
                <w:sz w:val="22"/>
                <w:szCs w:val="22"/>
              </w:rPr>
              <w:t>плательщиков страховых взносов;</w:t>
            </w:r>
            <w:r w:rsidRPr="00E419FE">
              <w:rPr>
                <w:rFonts w:ascii="Times New Roman" w:hAnsi="Times New Roman" w:cs="Times New Roman"/>
                <w:sz w:val="22"/>
                <w:szCs w:val="22"/>
              </w:rPr>
              <w:t xml:space="preserve"> плательщиков иных платежей в бюджетную систему Российской Федерации (далее – плательщики иных платежей), налоговые органы; таможенные органы, </w:t>
            </w:r>
            <w:r w:rsidRPr="00E419FE">
              <w:rPr>
                <w:rFonts w:ascii="Times New Roman" w:hAnsi="Times New Roman" w:cs="Times New Roman"/>
                <w:b/>
                <w:bCs/>
                <w:i/>
                <w:iCs/>
                <w:sz w:val="22"/>
                <w:szCs w:val="22"/>
              </w:rPr>
              <w:t>органы контроля за уплатой страховых взносов;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 в том числе: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налоговых, таможенных платежей, страховых взносов и иных платежей в бюджетную систему Российской Федерации за счет денежных средств, взысканных с него в ходе проведения исполнительных действий;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sz w:val="22"/>
                <w:szCs w:val="22"/>
              </w:rPr>
              <w:t xml:space="preserve">кредитные организации (филиалы кредитных организаций) </w:t>
            </w:r>
            <w:r w:rsidRPr="00E419FE">
              <w:rPr>
                <w:rFonts w:ascii="Times New Roman" w:hAnsi="Times New Roman" w:cs="Times New Roman"/>
                <w:b/>
                <w:bCs/>
                <w:sz w:val="22"/>
                <w:szCs w:val="22"/>
              </w:rPr>
              <w:t xml:space="preserve">при составлении распоряжений о переводе денежных средств </w:t>
            </w:r>
            <w:r w:rsidRPr="00E419FE">
              <w:rPr>
                <w:rFonts w:ascii="Times New Roman" w:hAnsi="Times New Roman" w:cs="Times New Roman"/>
                <w:sz w:val="22"/>
                <w:szCs w:val="22"/>
              </w:rPr>
              <w:t xml:space="preserve">в уплату налоговых платежей, таможенных и иных платежей, администрируемых таможенными органами (далее – таможенные платежи), </w:t>
            </w:r>
            <w:r w:rsidRPr="00E419FE">
              <w:rPr>
                <w:rFonts w:ascii="Times New Roman" w:hAnsi="Times New Roman" w:cs="Times New Roman"/>
                <w:b/>
                <w:bCs/>
                <w:i/>
                <w:iCs/>
                <w:sz w:val="22"/>
                <w:szCs w:val="22"/>
              </w:rPr>
              <w:t xml:space="preserve">страховых взносов </w:t>
            </w:r>
            <w:r w:rsidRPr="00E419FE">
              <w:rPr>
                <w:rFonts w:ascii="Times New Roman" w:hAnsi="Times New Roman" w:cs="Times New Roman"/>
                <w:sz w:val="22"/>
                <w:szCs w:val="22"/>
              </w:rPr>
              <w:t xml:space="preserve">и иных платежей в бюджетную систему Российской Федерации, </w:t>
            </w:r>
            <w:r w:rsidRPr="00E419FE">
              <w:rPr>
                <w:rFonts w:ascii="Times New Roman" w:hAnsi="Times New Roman" w:cs="Times New Roman"/>
                <w:b/>
                <w:bCs/>
                <w:i/>
                <w:iCs/>
                <w:sz w:val="22"/>
                <w:szCs w:val="22"/>
              </w:rPr>
              <w:t>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случаев приема денежных средств в уплату налоговых, таможенных платежей и страховых взносов), а также в иных случаях, установленных настоящими Правилами;</w:t>
            </w:r>
          </w:p>
          <w:p w:rsidR="00901BD9" w:rsidRPr="00E419FE" w:rsidRDefault="00901BD9" w:rsidP="00E419FE">
            <w:pPr>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платежных агентов, при составлении распоряжений о переводе денежных средств в уплату иных платежей</w:t>
            </w:r>
            <w:r w:rsidRPr="00E419FE" w:rsidDel="002C1418">
              <w:rPr>
                <w:rFonts w:ascii="Times New Roman" w:hAnsi="Times New Roman" w:cs="Times New Roman"/>
                <w:b/>
                <w:bCs/>
                <w:i/>
                <w:iCs/>
              </w:rPr>
              <w:t xml:space="preserve"> </w:t>
            </w:r>
            <w:r w:rsidRPr="00E419FE">
              <w:rPr>
                <w:rFonts w:ascii="Times New Roman" w:hAnsi="Times New Roman" w:cs="Times New Roman"/>
                <w:b/>
                <w:bCs/>
                <w:i/>
                <w:iCs/>
              </w:rPr>
              <w:t>(за исключением налоговых, таможенных платежей и страховых взносов) в бюджетную систему Российской Федерации, принятых от плательщиков – физических лиц;</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организации федеральной почтовой связи при составлении </w:t>
            </w:r>
            <w:r w:rsidRPr="00E419FE">
              <w:rPr>
                <w:rFonts w:ascii="Times New Roman" w:hAnsi="Times New Roman" w:cs="Times New Roman"/>
                <w:b/>
                <w:bCs/>
                <w:sz w:val="22"/>
                <w:szCs w:val="22"/>
              </w:rPr>
              <w:t xml:space="preserve"> </w:t>
            </w:r>
            <w:r w:rsidRPr="00E419FE">
              <w:rPr>
                <w:rFonts w:ascii="Times New Roman" w:hAnsi="Times New Roman" w:cs="Times New Roman"/>
                <w:sz w:val="22"/>
                <w:szCs w:val="22"/>
              </w:rPr>
              <w:t>распоряжений о переводе денежных средств в уплату налоговых, таможенных платежей, страховых взносов и иных платежей</w:t>
            </w:r>
            <w:r w:rsidRPr="00E419FE" w:rsidDel="004974CD">
              <w:rPr>
                <w:rFonts w:ascii="Times New Roman" w:hAnsi="Times New Roman" w:cs="Times New Roman"/>
                <w:sz w:val="22"/>
                <w:szCs w:val="22"/>
              </w:rPr>
              <w:t xml:space="preserve"> </w:t>
            </w:r>
            <w:r w:rsidRPr="00E419FE">
              <w:rPr>
                <w:rFonts w:ascii="Times New Roman" w:hAnsi="Times New Roman" w:cs="Times New Roman"/>
                <w:sz w:val="22"/>
                <w:szCs w:val="22"/>
              </w:rPr>
              <w:t>в бюджетную систему Российской Федерации, принятых от плательщиков – физических лиц;</w:t>
            </w: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 xml:space="preserve">   организации и их филиалы (далее – организации) при составлении ими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w:t>
            </w:r>
            <w:r w:rsidRPr="00E419FE">
              <w:rPr>
                <w:rFonts w:ascii="Times New Roman" w:hAnsi="Times New Roman" w:cs="Times New Roman"/>
                <w:b/>
                <w:bCs/>
                <w:i/>
                <w:iCs/>
              </w:rPr>
              <w:t>задолженности по платежам в бюджетную систему</w:t>
            </w:r>
            <w:r w:rsidRPr="00E419FE">
              <w:rPr>
                <w:rFonts w:ascii="Times New Roman" w:hAnsi="Times New Roman" w:cs="Times New Roman"/>
              </w:rPr>
              <w:t xml:space="preserve"> Российской Федерации на основании исполнительного документа, направленного в организацию в установленном порядке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5) правила распространены на плательщиков страховых взносов, органы контроля за уплатой страховых взносов</w:t>
            </w:r>
          </w:p>
          <w:p w:rsidR="00901BD9" w:rsidRPr="00E419FE" w:rsidRDefault="00901BD9" w:rsidP="00E419FE">
            <w:pPr>
              <w:spacing w:after="0" w:line="240" w:lineRule="auto"/>
              <w:rPr>
                <w:rFonts w:ascii="Times New Roman" w:hAnsi="Times New Roman" w:cs="Times New Roman"/>
                <w:b/>
                <w:bCs/>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6) правила распространены на все случаи когда составление распоряжения за плательщика осуществляется кредитной организацией</w:t>
            </w:r>
          </w:p>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7) закреплено, что по платежам, принятым банковскими платежными агентами составление распоряжений по установленным правилам осуществляется кредитными организациями</w:t>
            </w:r>
          </w:p>
          <w:p w:rsidR="00901BD9" w:rsidRPr="00E419FE" w:rsidRDefault="00901BD9" w:rsidP="00E419FE">
            <w:pPr>
              <w:spacing w:after="0" w:line="240" w:lineRule="auto"/>
              <w:rPr>
                <w:rFonts w:ascii="Times New Roman" w:hAnsi="Times New Roman" w:cs="Times New Roman"/>
                <w:b/>
                <w:bCs/>
                <w:i/>
                <w:iCs/>
              </w:rPr>
            </w:pPr>
            <w:r w:rsidRPr="00E419FE">
              <w:rPr>
                <w:rFonts w:ascii="Times New Roman" w:hAnsi="Times New Roman" w:cs="Times New Roman"/>
                <w:b/>
                <w:bCs/>
                <w:i/>
                <w:iCs/>
              </w:rPr>
              <w:t>8) правила распространены на платежных агентов, деятельность которых осуществляется в соответствии с законом 103-ФЗ. В данных правилах также поддержана норма НК РФ согласно которой уплата налоговых, таможенных платежей и страховых взносов осуществляется только через кредитные организации</w:t>
            </w:r>
          </w:p>
          <w:p w:rsidR="00901BD9" w:rsidRPr="00E419FE" w:rsidRDefault="00901BD9" w:rsidP="00E419FE">
            <w:pPr>
              <w:spacing w:after="0" w:line="240" w:lineRule="auto"/>
              <w:rPr>
                <w:rFonts w:ascii="Times New Roman" w:hAnsi="Times New Roman" w:cs="Times New Roman"/>
                <w:i/>
                <w:iCs/>
              </w:rPr>
            </w:pPr>
          </w:p>
          <w:p w:rsidR="00901BD9" w:rsidRPr="00E419FE" w:rsidRDefault="00901BD9" w:rsidP="00E419FE">
            <w:pPr>
              <w:spacing w:after="0" w:line="240" w:lineRule="auto"/>
              <w:rPr>
                <w:rFonts w:ascii="Times New Roman" w:hAnsi="Times New Roman" w:cs="Times New Roman"/>
                <w:b/>
                <w:bCs/>
              </w:rPr>
            </w:pPr>
            <w:r w:rsidRPr="00E419FE">
              <w:rPr>
                <w:rFonts w:ascii="Times New Roman" w:hAnsi="Times New Roman" w:cs="Times New Roman"/>
                <w:b/>
                <w:bCs/>
                <w:i/>
                <w:iCs/>
              </w:rPr>
              <w:t>9) правила стали применяться в отношении всех удержаний из заработной платы должника в счет погашения задолженности по платежам в бюджетную систему, ранее – только задолженность по таможенным платежам</w:t>
            </w: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Значение идентификационного номера налогоплательщика (ИНН) и значение кода причины постановки на учет (КПП) в расчетных документах  указывается в соответствии со свидетельством о постановке на учет в налоговом органе</w:t>
            </w:r>
          </w:p>
        </w:tc>
        <w:tc>
          <w:tcPr>
            <w:tcW w:w="2977" w:type="dxa"/>
          </w:tcPr>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Значение идентификационного номера налогоплательщика (ИНН) в распоряжении о переводе денежных средств указывается в соответствии со свидетельством о постановке на учет в налоговом органе.</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Значение кода причины постановки на учет (КПП) в распоряжении о переводе денежных средств указывается в соответствии со свидетельством о постановке на учет в налоговом органе или уведомлением о постановке на учет в налоговом органе, выданными налоговыми органами по месту учета налогоплательщиков.</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Указание значение показателя ИНН в полях «ИНН» плательщика (60), «ИНН получателя (61) расчетного документа является обязательным</w:t>
            </w:r>
          </w:p>
        </w:tc>
        <w:tc>
          <w:tcPr>
            <w:tcW w:w="2977" w:type="dxa"/>
          </w:tcPr>
          <w:p w:rsidR="00901BD9" w:rsidRPr="00E419FE" w:rsidRDefault="00901BD9" w:rsidP="00E419FE">
            <w:pPr>
              <w:spacing w:after="0" w:line="240" w:lineRule="auto"/>
              <w:ind w:firstLine="709"/>
              <w:jc w:val="both"/>
              <w:rPr>
                <w:rFonts w:ascii="Times New Roman" w:hAnsi="Times New Roman" w:cs="Times New Roman"/>
                <w:b/>
                <w:bCs/>
              </w:rPr>
            </w:pPr>
            <w:r w:rsidRPr="00E419FE">
              <w:rPr>
                <w:rFonts w:ascii="Times New Roman" w:hAnsi="Times New Roman" w:cs="Times New Roman"/>
              </w:rPr>
              <w:t xml:space="preserve">Указание в распоряжении о переводе денежных средств значения ИНН в реквизитах «ИНН» плательщика, «ИНН» получателя средств  и </w:t>
            </w:r>
            <w:r w:rsidRPr="00E419FE">
              <w:rPr>
                <w:rFonts w:ascii="Times New Roman" w:hAnsi="Times New Roman" w:cs="Times New Roman"/>
                <w:b/>
                <w:bCs/>
              </w:rPr>
              <w:t>10)значения КПП в реквизите «КПП» получателя средств, «КПП» плательщика является обязательным.</w:t>
            </w:r>
          </w:p>
          <w:p w:rsidR="00901BD9" w:rsidRPr="00E419FE" w:rsidRDefault="00901BD9" w:rsidP="00E419FE">
            <w:pPr>
              <w:autoSpaceDE w:val="0"/>
              <w:autoSpaceDN w:val="0"/>
              <w:spacing w:after="0" w:line="240" w:lineRule="auto"/>
              <w:ind w:firstLine="709"/>
              <w:jc w:val="both"/>
              <w:rPr>
                <w:rStyle w:val="Hyperlink"/>
                <w:rFonts w:ascii="Times New Roman" w:hAnsi="Times New Roman" w:cs="Times New Roman"/>
                <w:b/>
                <w:bCs/>
              </w:rPr>
            </w:pPr>
            <w:r w:rsidRPr="00E419FE">
              <w:rPr>
                <w:rFonts w:ascii="Times New Roman" w:hAnsi="Times New Roman" w:cs="Times New Roman"/>
                <w:b/>
                <w:bCs/>
              </w:rPr>
              <w:t>12)Значение ИНН плательщика – физического лица, за исключением индивидуальных предпринимателей, нотариусов, занимающихся частной практикой, адвокатов, учредивших адвокатские кабинеты, глав крестьянских (фермерских) хозяйств, может не указываться при условии указания в реквизите «108» распоряжения о переводе денежных средств идентификатора сведений о физическом лице в соответствии с установленными настоящим приказом  правилами.</w:t>
            </w:r>
            <w:r w:rsidRPr="00E419FE" w:rsidDel="00BD389D">
              <w:rPr>
                <w:rStyle w:val="Hyperlink"/>
                <w:rFonts w:ascii="Times New Roman" w:hAnsi="Times New Roman" w:cs="Times New Roman"/>
                <w:b/>
                <w:bCs/>
              </w:rPr>
              <w:t xml:space="preserve"> </w:t>
            </w: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b/>
                <w:bCs/>
              </w:rPr>
              <w:t>В случае одновременного отсутствия у плательщика – физического лица ИНН и уникального идентификатора начисления, а также иного идентификатора сведений о физическом лице, указание в распоряжении о переводе денежных средств адреса места жительства или места пребывания (при отсутствии у физического лица места жительства) плательщика – физического лица обязательно.</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11) в отдельных случаях  установлены правила указания информации в зависимости от того, осуществляется оплата единичным платежом (</w:t>
            </w:r>
            <w:r w:rsidRPr="00E419FE">
              <w:rPr>
                <w:rFonts w:ascii="Times New Roman" w:hAnsi="Times New Roman" w:cs="Times New Roman"/>
                <w:b/>
                <w:bCs/>
                <w:i/>
                <w:iCs/>
                <w:lang w:val="en-US"/>
              </w:rPr>
              <w:t>ED</w:t>
            </w:r>
            <w:r w:rsidRPr="00E419FE">
              <w:rPr>
                <w:rFonts w:ascii="Times New Roman" w:hAnsi="Times New Roman" w:cs="Times New Roman"/>
                <w:b/>
                <w:bCs/>
                <w:i/>
                <w:iCs/>
              </w:rPr>
              <w:t>101  по УФЭБС) или платежом на общую сумму   (Е</w:t>
            </w:r>
            <w:r w:rsidRPr="00E419FE">
              <w:rPr>
                <w:rFonts w:ascii="Times New Roman" w:hAnsi="Times New Roman" w:cs="Times New Roman"/>
                <w:b/>
                <w:bCs/>
                <w:i/>
                <w:iCs/>
                <w:lang w:val="en-US"/>
              </w:rPr>
              <w:t>D</w:t>
            </w:r>
            <w:r w:rsidRPr="00E419FE">
              <w:rPr>
                <w:rFonts w:ascii="Times New Roman" w:hAnsi="Times New Roman" w:cs="Times New Roman"/>
                <w:b/>
                <w:bCs/>
                <w:i/>
                <w:iCs/>
              </w:rPr>
              <w:t>108 по УФЭБС).</w:t>
            </w:r>
          </w:p>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rPr>
              <w:t xml:space="preserve">Кредитные организации, платежные агенты, организации федеральной почтовой связи при составлении платежных поручений на общую сумму принятых к исполнению распоряжений о переводе денежных средств в уплату налоговых платежей, страховых взносов и иных платежей (за исключением таможенных платежей) в бюджетную систему Российской Федерации, уплачиваемых физическими лицами, информация по которым указывается в реестре в соответствии с Положением Банка России от 29 июня 2012 г. № 384-П «О платежной системе Банка России» (зарегистрировано Министерством юстиции Российской Федерации 4 июля 2012 г., регистрационный № 24797; Вестник Банка России, 2012, № 36) (далее – платежное поручение на общую сумму с реестром), указывают адрес места жительства или места пребывания (при отсутствии у физического лица места жительства) плательщика – физического лица в соответствующих реквизитах реестра, сформированного к платежному поручению на общую сумму с реестром. </w:t>
            </w:r>
          </w:p>
        </w:tc>
        <w:tc>
          <w:tcPr>
            <w:tcW w:w="2487" w:type="dxa"/>
          </w:tcPr>
          <w:p w:rsidR="00901BD9" w:rsidRPr="00E419FE" w:rsidRDefault="00901BD9" w:rsidP="00E419FE">
            <w:pPr>
              <w:spacing w:after="0" w:line="240" w:lineRule="auto"/>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Налогоплательщики (плательщики сборов), в том числе участники внешнеэкономической деятельности, налоговые агенты, а также плательщики иных платежей, указанных в </w:t>
            </w:r>
            <w:hyperlink w:anchor="Par366" w:history="1">
              <w:r w:rsidRPr="00E419FE">
                <w:rPr>
                  <w:rFonts w:ascii="Times New Roman" w:hAnsi="Times New Roman" w:cs="Times New Roman"/>
                </w:rPr>
                <w:t>приложении N 4</w:t>
              </w:r>
            </w:hyperlink>
            <w:r w:rsidRPr="00E419FE">
              <w:rPr>
                <w:rFonts w:ascii="Times New Roman" w:hAnsi="Times New Roman" w:cs="Times New Roman"/>
              </w:rPr>
              <w:t xml:space="preserve"> к настоящему Приказу, при заполнении платежных поручений на перечисление платежей в бюджетную систему Российской Федерации указывают в полях:</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Плательщики налоговых, таможенных платежей, страховых взносов и иных платежей в бюджетную систему Российской Федерации при составлении распоряжений о переводе денежных средств в бюджетную систему Российской Федерации указывают в реквизитах:</w:t>
            </w:r>
          </w:p>
          <w:p w:rsidR="00901BD9" w:rsidRPr="00E419FE" w:rsidRDefault="00901BD9" w:rsidP="00E419FE">
            <w:pPr>
              <w:spacing w:after="0" w:line="240" w:lineRule="auto"/>
              <w:ind w:firstLine="709"/>
              <w:jc w:val="both"/>
              <w:rPr>
                <w:rFonts w:ascii="Times New Roman" w:hAnsi="Times New Roman" w:cs="Times New Roman"/>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налогоплательщика (плательщика сбора), в том числе участника внешнеэкономической деятельности, налогового агента, а также плательщика иных платежей. При отсутствии у плательщика - физического лица ИНН в поле "ИНН" плательщика (60) проставляются нули ("0");</w:t>
            </w:r>
          </w:p>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rPr>
            </w:pPr>
            <w:r w:rsidRPr="00E419FE">
              <w:rPr>
                <w:rFonts w:ascii="Times New Roman" w:hAnsi="Times New Roman" w:cs="Times New Roman"/>
                <w:sz w:val="22"/>
                <w:szCs w:val="22"/>
              </w:rPr>
              <w:t xml:space="preserve">«ИНН» плательщика – значение ИНН плательщика платежей в бюджетную систему Российской Федерации, в том числе участника внешнеэкономической деятельности, налогового агента. При отсутствии у плательщика – физического лица ИНН в реквизите «ИНН» плательщика указывается </w:t>
            </w:r>
            <w:r w:rsidRPr="00E419FE">
              <w:rPr>
                <w:rFonts w:ascii="Times New Roman" w:hAnsi="Times New Roman" w:cs="Times New Roman"/>
                <w:b/>
                <w:bCs/>
                <w:i/>
                <w:iCs/>
                <w:sz w:val="22"/>
                <w:szCs w:val="22"/>
              </w:rPr>
              <w:t>ноль</w:t>
            </w:r>
            <w:r w:rsidRPr="00E419FE">
              <w:rPr>
                <w:rFonts w:ascii="Times New Roman" w:hAnsi="Times New Roman" w:cs="Times New Roman"/>
                <w:sz w:val="22"/>
                <w:szCs w:val="22"/>
              </w:rPr>
              <w:t xml:space="preserve">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jc w:val="both"/>
              <w:rPr>
                <w:rFonts w:ascii="Times New Roman" w:hAnsi="Times New Roman" w:cs="Times New Roman"/>
                <w:b/>
                <w:bCs/>
                <w:i/>
                <w:iCs/>
              </w:rPr>
            </w:pPr>
            <w:r w:rsidRPr="00E419FE">
              <w:rPr>
                <w:rFonts w:ascii="Times New Roman" w:hAnsi="Times New Roman" w:cs="Times New Roman"/>
                <w:b/>
                <w:bCs/>
                <w:i/>
                <w:iCs/>
              </w:rPr>
              <w:t>13) Устранено противоречие, когда при отсутствии в отдельных случаях информации реквизит заполнялся разными значениями, где то  проставляются нули, а где то проставляется ноль. Теперь всегда при отсутствии – ноль, один ноль «0»!</w:t>
            </w: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c>
          <w:tcPr>
            <w:tcW w:w="2289" w:type="dxa"/>
            <w:gridSpan w:val="2"/>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значение КПП налогоплательщика (плательщика сбора), в том числе участника внешнеэкономической деятельности, налогового агента, а также плательщика иных платежей. Плательщики - физические лица в поле "КПП" плательщика (102) проставляют нули ("0");</w:t>
            </w:r>
          </w:p>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rPr>
            </w:pPr>
            <w:r w:rsidRPr="00E419FE">
              <w:rPr>
                <w:rFonts w:ascii="Times New Roman" w:hAnsi="Times New Roman" w:cs="Times New Roman"/>
                <w:sz w:val="22"/>
                <w:szCs w:val="22"/>
              </w:rPr>
              <w:t xml:space="preserve">«КПП» плательщика – значение КПП плательщика платежей в бюджетную систему Российской Федерации, в том числе участника внешнеэкономической деятельности, налогового агента. Плательщики – физические лица в реквизите «КПП» плательщика указывают </w:t>
            </w:r>
            <w:r w:rsidRPr="00E419FE">
              <w:rPr>
                <w:rFonts w:ascii="Times New Roman" w:hAnsi="Times New Roman" w:cs="Times New Roman"/>
                <w:b/>
                <w:bCs/>
                <w:i/>
                <w:iCs/>
                <w:sz w:val="22"/>
                <w:szCs w:val="22"/>
              </w:rPr>
              <w:t>ноль</w:t>
            </w:r>
            <w:r w:rsidRPr="00E419FE">
              <w:rPr>
                <w:rFonts w:ascii="Times New Roman" w:hAnsi="Times New Roman" w:cs="Times New Roman"/>
                <w:sz w:val="22"/>
                <w:szCs w:val="22"/>
              </w:rPr>
              <w:t xml:space="preserve">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плательщика - клиента банка (владельца счета), дающего поручение банку на перечисление денежных средств:</w:t>
            </w:r>
          </w:p>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rPr>
            </w:pPr>
            <w:r w:rsidRPr="00E419FE">
              <w:rPr>
                <w:rFonts w:ascii="Times New Roman" w:hAnsi="Times New Roman" w:cs="Times New Roman"/>
                <w:sz w:val="22"/>
                <w:szCs w:val="22"/>
              </w:rPr>
              <w:t>«Плательщик» – информацию о плательщике – клиенте банка (владельце счета), составившем распоряжение о переводе  денежных средств:</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для юридических лиц - наименование юридического лица - организации, ее филиала или обособленного подразделения;</w:t>
            </w:r>
          </w:p>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для юридических лиц – наименование юридического лица (его обособленного подразделения);</w:t>
            </w:r>
          </w:p>
          <w:p w:rsidR="00901BD9" w:rsidRPr="00E419FE" w:rsidRDefault="00901BD9" w:rsidP="00E419FE">
            <w:pPr>
              <w:spacing w:after="0" w:line="240" w:lineRule="auto"/>
              <w:ind w:firstLine="709"/>
              <w:jc w:val="both"/>
              <w:rPr>
                <w:rFonts w:ascii="Times New Roman" w:hAnsi="Times New Roman" w:cs="Times New Roman"/>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для индивидуальных предпринимателей - фамилию, имя, отчество и в скобках - ИП;</w:t>
            </w:r>
          </w:p>
          <w:p w:rsidR="00901BD9" w:rsidRPr="00E419FE" w:rsidRDefault="00901BD9" w:rsidP="00E419FE">
            <w:pPr>
              <w:spacing w:after="0" w:line="240" w:lineRule="auto"/>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для индивидуальных предпринимателей – фамилию, имя, отчество (при его наличии) и в скобках – «ИП», </w:t>
            </w:r>
            <w:r w:rsidRPr="00E419FE">
              <w:rPr>
                <w:rFonts w:ascii="Times New Roman" w:hAnsi="Times New Roman" w:cs="Times New Roman"/>
                <w:b/>
                <w:bCs/>
                <w:i/>
                <w:iCs/>
                <w:sz w:val="22"/>
                <w:szCs w:val="22"/>
              </w:rPr>
              <w:t>адрес места жительства (регистрации) или места пребывания</w:t>
            </w:r>
            <w:r w:rsidRPr="00E419FE">
              <w:rPr>
                <w:rFonts w:ascii="Times New Roman" w:hAnsi="Times New Roman" w:cs="Times New Roman"/>
                <w:sz w:val="22"/>
                <w:szCs w:val="22"/>
              </w:rPr>
              <w:t xml:space="preserve"> (при отсутствии места жительства).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p w:rsidR="00901BD9" w:rsidRPr="00E419FE" w:rsidRDefault="00901BD9" w:rsidP="00E419FE">
            <w:pPr>
              <w:spacing w:after="0" w:line="240" w:lineRule="auto"/>
              <w:ind w:firstLine="709"/>
              <w:jc w:val="both"/>
              <w:rPr>
                <w:rFonts w:ascii="Times New Roman" w:hAnsi="Times New Roman" w:cs="Times New Roman"/>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14) Информация об индивидуальном предпринимателе, нотариусе, адвокате, учредившем адвокатский кабинет, для глав крестьянско-фермерских хозяйств  - плательщиках налоговых платежей дополнена. Теперь в поле плательщик указывается адрес их места жительства (регистрации) или места пребывания</w:t>
            </w:r>
            <w:r w:rsidRPr="00E419FE">
              <w:rPr>
                <w:rFonts w:ascii="Times New Roman" w:hAnsi="Times New Roman" w:cs="Times New Roman"/>
              </w:rPr>
              <w:t xml:space="preserve">. </w:t>
            </w:r>
            <w:r w:rsidRPr="00E419FE">
              <w:rPr>
                <w:rFonts w:ascii="Times New Roman" w:hAnsi="Times New Roman" w:cs="Times New Roman"/>
                <w:b/>
                <w:bCs/>
                <w:i/>
                <w:iCs/>
              </w:rPr>
              <w:t>И определены разделители этой информации в виде «</w:t>
            </w:r>
            <w:r w:rsidRPr="00E419FE">
              <w:rPr>
                <w:rFonts w:ascii="Times New Roman" w:hAnsi="Times New Roman" w:cs="Times New Roman"/>
                <w:b/>
                <w:bCs/>
                <w:i/>
                <w:iCs/>
                <w:lang w:val="en-US"/>
              </w:rPr>
              <w:t>//</w:t>
            </w:r>
            <w:r w:rsidRPr="00E419FE">
              <w:rPr>
                <w:rFonts w:ascii="Times New Roman" w:hAnsi="Times New Roman" w:cs="Times New Roman"/>
                <w:b/>
                <w:bCs/>
                <w:i/>
                <w:iCs/>
              </w:rPr>
              <w:t>».</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для нотариусов, занимающихся частной практикой - фамилию, имя, отчество и в скобках - нотариус;</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для нотариусов, занимающихся частной практикой – фамилию, имя, отчество (при его наличии) и в скобках – «нотариус», </w:t>
            </w:r>
            <w:r w:rsidRPr="00E419FE">
              <w:rPr>
                <w:rFonts w:ascii="Times New Roman" w:hAnsi="Times New Roman" w:cs="Times New Roman"/>
                <w:b/>
                <w:bCs/>
                <w:i/>
                <w:iCs/>
                <w:sz w:val="22"/>
                <w:szCs w:val="22"/>
              </w:rPr>
              <w:t>адрес места жительства (регистрации) или места пребывания (</w:t>
            </w:r>
            <w:r w:rsidRPr="00E419FE">
              <w:rPr>
                <w:rFonts w:ascii="Times New Roman" w:hAnsi="Times New Roman" w:cs="Times New Roman"/>
                <w:sz w:val="22"/>
                <w:szCs w:val="22"/>
              </w:rPr>
              <w:t>при отсутствии места жительства).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для адвокатов, учредивших адвокатские кабинеты, - фамилию, имя, отчество и в скобках - адвокат;</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для адвокатов, учредивших адвокатские кабинеты, – фамилию, имя, отчество (при его наличии) и в скобках – «адвокат», </w:t>
            </w:r>
            <w:r w:rsidRPr="00E419FE">
              <w:rPr>
                <w:rFonts w:ascii="Times New Roman" w:hAnsi="Times New Roman" w:cs="Times New Roman"/>
                <w:b/>
                <w:bCs/>
                <w:i/>
                <w:iCs/>
                <w:sz w:val="22"/>
                <w:szCs w:val="22"/>
              </w:rPr>
              <w:t>адрес места жительства (регистрации) или места пребывания (при отсутствии места жительства)</w:t>
            </w:r>
            <w:r w:rsidRPr="00E419FE">
              <w:rPr>
                <w:rFonts w:ascii="Times New Roman" w:hAnsi="Times New Roman" w:cs="Times New Roman"/>
                <w:sz w:val="22"/>
                <w:szCs w:val="22"/>
              </w:rPr>
              <w:t>.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для глав крестьянских (фермерских) хозяйств - фамилию, имя, отчество и в скобках - КФХ;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для глав крестьянских (фермерских) хозяйств – фамилию, имя, отчество (при его наличии) и в скобках – «КФХ», </w:t>
            </w:r>
            <w:r w:rsidRPr="00E419FE">
              <w:rPr>
                <w:rFonts w:ascii="Times New Roman" w:hAnsi="Times New Roman" w:cs="Times New Roman"/>
                <w:b/>
                <w:bCs/>
                <w:i/>
                <w:iCs/>
                <w:sz w:val="22"/>
                <w:szCs w:val="22"/>
              </w:rPr>
              <w:t>адрес места жительства (регистрации) или места пребывания (при отсутствии места жительства)</w:t>
            </w:r>
            <w:r w:rsidRPr="00E419FE">
              <w:rPr>
                <w:rFonts w:ascii="Times New Roman" w:hAnsi="Times New Roman" w:cs="Times New Roman"/>
                <w:sz w:val="22"/>
                <w:szCs w:val="22"/>
              </w:rPr>
              <w:t>. До и после информации об адресе места жительства (регистрации) или места пребывания (при отсутствии у физического лица места жительства) указывается  знак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для иных физических лиц - фамилию, имя, отчество и место жительства физического лица.</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для иных физических лиц – фамилию, имя, отчество (при его наличии) и адрес места жительства (регистрации) или места пребывания (при отсутствии места жительства) физического лица. До и после информации об адресе места жительства (регистрации) или места пребывания указывается  знак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Место жительства физического лица в поле "Плательщик" не заполняется при указании в поле 108 значения реквизита "Индекс документа" из извещения физического лица утвержденной формы, заполненного за налогоплательщика налоговым органом.</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15)Адрес места жительства (регистрации) или места пребывания физического лица в реквизите «Плательщик» не указывается при указании в распоряжении о переводе денежных средств уникального идентификатора начисления из извещения физического лица, заполненного за налогоплательщика налоговым органом.</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jc w:val="both"/>
              <w:rPr>
                <w:rFonts w:ascii="Times New Roman" w:hAnsi="Times New Roman" w:cs="Times New Roman"/>
                <w:b/>
                <w:bCs/>
                <w:i/>
                <w:iCs/>
              </w:rPr>
            </w:pPr>
            <w:r w:rsidRPr="00E419FE">
              <w:rPr>
                <w:rFonts w:ascii="Times New Roman" w:hAnsi="Times New Roman" w:cs="Times New Roman"/>
                <w:b/>
                <w:bCs/>
                <w:i/>
                <w:iCs/>
              </w:rPr>
              <w:t>15) акцентирую внимание, что это относиться только к налоговым платежам</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16)Ответственные участники (участники) консолидированной группы налогоплательщиков при составлении распоряжений о переводе денежных средств в бюджетную систему Российской Федерации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ответственного участника консолидированной</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группы налогоплательщиков. При составлении распоряжения о переводе денежных средств участником консолидированной группы налогоплательщиков указывается значение ИНН ответственного участника консолидированной группы налогоплательщиков, чья обязанность по уплате налога исполняется;</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ответственного участника консолидированной группы налогоплательщиков. При составлении распоряжения о переводе денежных средств участником консолидированной группы налогоплательщиков указывается значение КПП ответственного участника консолидированной группы налогоплательщиков, чья обязанность по уплате налога исполняется;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«Плательщик» – наименование ответственного участника консолидированной группы налогоплательщиков – клиента банка (владельца счета). При составлении распоряжения о переводе денежных средств участником консолидированной группы налогоплательщиков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 чья обязанность по уплате налога исполняется (указывается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16) появились новые правила указания информации для отдельных видов плательщиков налоговых платежей: - ответственными участниками (участниками) консолидированной группы налогоплательщиков, - банками-гарантами, исполняющими обязанности по возврату в бюджетную в систему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учредителями (участниками) должника, собственниками имущества должника – унитарного предприятия или третьими лицами при заполнении распоряжений о переводе денежных средств на погашение требований к должнику по уплате обязательных платежей, включенных в реестр</w:t>
            </w:r>
            <w:r w:rsidRPr="00E419FE">
              <w:rPr>
                <w:rFonts w:ascii="Times New Roman" w:hAnsi="Times New Roman" w:cs="Times New Roman"/>
                <w:i/>
                <w:iCs/>
              </w:rPr>
              <w:t xml:space="preserve"> </w:t>
            </w:r>
            <w:r w:rsidRPr="00E419FE">
              <w:rPr>
                <w:rFonts w:ascii="Times New Roman" w:hAnsi="Times New Roman" w:cs="Times New Roman"/>
                <w:b/>
                <w:bCs/>
                <w:i/>
                <w:iCs/>
              </w:rPr>
              <w:t>требований кредиторов, в ходе процедур, применяемых в деле о банкротстве</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16)Банки-гаранты, исполняющие обязанности по возврату в бюджетную систему Российской Федерации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налогоплательщика, чья обязанность по уплате в бюджетную систему Российской Федерации суммы налога на добавленную стоимость или акциза исполняется;</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налогоплательщика, чья обязанность по уплате в бюджетную систему Российской Федерации суммы налога на добавленную стоимость или акциза, исполняется;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«Плательщик» – наименование банка-гаранта, исполняющего обязательства по уплате в бюджетную систему Российской Федерации за налогоплательщика суммы налога на добавленную стоимость или акциза и в скобках – наименование налогоплательщика, чья обязанность исполняется (указывается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16)Учредители (участники) должника, собственники имущества должника –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 включенных в реестр</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требований кредиторов, в ходе процедур, применяемых в деле о банкротстве,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должника, чья задолженность по обязательным платежам погашается в соответствии с определением арбитражного суда;</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должника, чья задолженность по обязательным платежам погашается в соответствии с определением арбитражного суда;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«Плательщик»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погашается в соответствии с определением арбитражного суда (указывается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16)Учредители (участники) должника, собственники имущества должника – унитарного предприятия или третьи лица при заполнении распоряжений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должника, чья задолженность по обязательным платежам погашается в соответствии с определением арбитражного суда;</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должника, чья задолженность по обязательным платежам погашается в соответствии с определением арбитражного суда;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«Плательщик» – наименование учредителя (участника) должника, собственника имущества должника – унитарного предприятия или третьего лица и в скобках наименование должника, чья задолженность по обязательным платежам погашается в соответствии с определением арбитражного суда (указывается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Плательщики таможенных платежей, не являющиеся декларантами, на которых законодательством Российской Федерации возложена обязанность по уплате таможенных платежей (далее - плательщики таможенных платежей, не являющиеся декларантами), при заполнении расчетных документов на перечисление в бюджетную систему Российской Федерации на счет органа Федерального казначейства таможенных платежей, указывают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плательщика таможенных платежей, не являющегося декларантом. При отсутствии у плательщика - физического лица ИНН в поле "ИНН" плательщика (60)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значение КПП плательщика таможенных платежей, не являющегося декларантом. В случае если плательщиком является физическое лицо, то в поле "КПП" плательщика (102)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плательщика таможенных платежей, не являющегося декларантом, и в скобках наименование плательщика, чья обязанность по уплате (перечислению) таможенного платежа исполняется.</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Плательщики таможенных платежей, не являющиеся декларантами, на которых законодательством Российской Федерации возложена обязанность по уплате таможенных платежей (далее – плательщики таможенных платежей, не являющиеся декларантами), при составлении распоряжений о переводе денежных средств в уплату таможенных платежей в бюджетную систему Российской Федерации,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таможенных платежей, не являющегося декларантом;</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значение КПП плательщика таможенных платежей, не являющегося декларантом;</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«Плательщик» – наименование плательщика таможенных платежей, не являющегося декларантом, и в скобках наименование плательщика, чья обязанность по уплате (перечислению) таможенного платежа исполняется </w:t>
            </w:r>
            <w:r w:rsidRPr="00E419FE">
              <w:rPr>
                <w:rFonts w:ascii="Times New Roman" w:hAnsi="Times New Roman" w:cs="Times New Roman"/>
                <w:b/>
                <w:bCs/>
                <w:sz w:val="22"/>
                <w:szCs w:val="22"/>
              </w:rPr>
              <w:t>(указывается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17) уточнено, что при осуществлении платежей плательщикам таможенных платежей, не являющихся декларантами в реквизите Плательщик в скобках они  указывают </w:t>
            </w:r>
            <w:r w:rsidRPr="00E419FE">
              <w:rPr>
                <w:rFonts w:ascii="Times New Roman" w:hAnsi="Times New Roman" w:cs="Times New Roman"/>
                <w:b/>
                <w:bCs/>
                <w:i/>
                <w:iCs/>
                <w:u w:val="single"/>
              </w:rPr>
              <w:t xml:space="preserve">сокращенное </w:t>
            </w:r>
            <w:r w:rsidRPr="00E419FE">
              <w:rPr>
                <w:rFonts w:ascii="Times New Roman" w:hAnsi="Times New Roman" w:cs="Times New Roman"/>
                <w:b/>
                <w:bCs/>
                <w:i/>
                <w:iCs/>
              </w:rPr>
              <w:t>наименование плательщика, чья обязанность по уплате (перечислению) таможенного платежа исполняется</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Налоговые органы и таможенные органы при заполнении инкассовых поручений на перечисление платежей в бюджетную систему Российской Федерации при взыскании недоимок, пеней и штрафов со счетов налогоплательщиков (плательщиков сборов), в том числе участников внешнеэкономической деятельности и налоговых агентов, указывают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значение КПП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Налоговые органы, таможенные органы и органы контроля за уплатой страховых взносов при 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налоговых, таможенных платежей, страховых взносов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чья обязанность по уплате (перечислению) налога, сбора, таможенного платежа или страхового взноса принудительно исполняется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значение КПП плательщика, чья обязанность по уплате (перечислению) налога, сбора, таможенного платежа или страхового взноса принудительно исполняется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«Плательщик» – наименование плательщика, чья обязанность по уплате (перечислению) налога, сбора, таможенного платежа или страховых взносов принудительно исполняется в соответствии с законодательством Российской Федерации </w:t>
            </w:r>
            <w:r w:rsidRPr="00E419FE">
              <w:rPr>
                <w:rFonts w:ascii="Times New Roman" w:hAnsi="Times New Roman" w:cs="Times New Roman"/>
                <w:b/>
                <w:bCs/>
                <w:sz w:val="22"/>
                <w:szCs w:val="22"/>
              </w:rPr>
              <w:t>(указывается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18) уточнено, что налоговые органы, таможенные органы и органы контроля за уплатой страховых взносов при составлении инкассовых поручений на взыскание задолженности, недоимок, пеней и штрафов в бюджетную систему Российской Федерации со счетов плательщиков налоговых, таможенных платежей, страховых взносов указывают в реквизите Плательщик  </w:t>
            </w:r>
            <w:r w:rsidRPr="00E419FE">
              <w:rPr>
                <w:rFonts w:ascii="Times New Roman" w:hAnsi="Times New Roman" w:cs="Times New Roman"/>
                <w:b/>
                <w:bCs/>
                <w:i/>
                <w:iCs/>
                <w:u w:val="single"/>
              </w:rPr>
              <w:t xml:space="preserve">сокращенное </w:t>
            </w:r>
            <w:r w:rsidRPr="00E419FE">
              <w:rPr>
                <w:rFonts w:ascii="Times New Roman" w:hAnsi="Times New Roman" w:cs="Times New Roman"/>
                <w:b/>
                <w:bCs/>
                <w:i/>
                <w:iCs/>
              </w:rPr>
              <w:t>наименование плательщика, чья обязанность по уплате (перечислению) налога, сбора, таможенного платежа или страховых взносов принудительно исполняется</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19)Налоговые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 пеней и штрафов </w:t>
            </w:r>
            <w:r w:rsidRPr="00E419FE">
              <w:rPr>
                <w:rFonts w:ascii="Times New Roman" w:hAnsi="Times New Roman" w:cs="Times New Roman"/>
                <w:b/>
                <w:bCs/>
                <w:sz w:val="22"/>
                <w:szCs w:val="22"/>
                <w:u w:val="single"/>
              </w:rPr>
              <w:t>со счетов ответственного участника (участника) консолидированной группы налогоплательщиков</w:t>
            </w:r>
            <w:r w:rsidRPr="00E419FE">
              <w:rPr>
                <w:rFonts w:ascii="Times New Roman" w:hAnsi="Times New Roman" w:cs="Times New Roman"/>
                <w:b/>
                <w:bCs/>
                <w:sz w:val="22"/>
                <w:szCs w:val="22"/>
              </w:rPr>
              <w:t xml:space="preserve">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«Плательщик» – наименование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 В случае осуществления взыскания с участника консолидированной группы налогоплательщиков в реквизите «Плательщик» указывается наименование участника консолидированной группы налогоплательщиков и в скобках наименование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19) Установленные правила составления налоговыми органами инкассовых поручений в целях взыскания недоимок, пеней и штрафов денежных средств со счетов ответственного участника (участника) консолидированной группы налогоплательщиков, банка-гаранта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19)Налоговые органы при составлении инкассовых поручений в целях взыскания денежных средств в бюджетную систему Российской Федерации при взыскании недоимок, пеней и штрафов со </w:t>
            </w:r>
            <w:r w:rsidRPr="00E419FE">
              <w:rPr>
                <w:rFonts w:ascii="Times New Roman" w:hAnsi="Times New Roman" w:cs="Times New Roman"/>
                <w:b/>
                <w:bCs/>
                <w:sz w:val="22"/>
                <w:szCs w:val="22"/>
                <w:u w:val="single"/>
              </w:rPr>
              <w:t>счетов банков – гарантов</w:t>
            </w:r>
            <w:r w:rsidRPr="00E419FE">
              <w:rPr>
                <w:rFonts w:ascii="Times New Roman" w:hAnsi="Times New Roman" w:cs="Times New Roman"/>
                <w:b/>
                <w:bCs/>
                <w:sz w:val="22"/>
                <w:szCs w:val="22"/>
              </w:rPr>
              <w:t>, исполняющих обязанности по возврату в бюджетную систему Российской Федерации излишне полученной налогоплательщиком (зачтенной ему) в заявительном порядке суммы налога на добавленную стоимость, а также по уплате акцизов, исчисленных по операциям реализации подакцизных товаров за пределы</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территории Российской Федерации, и акцизов по алкогольной и (или) подакцизной спиртосодержащей продукции,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налогоплательщика, чья обязанность по  возврату в бюджетную систему Российской Федерации суммы налога на добавленную стоимость или акциза исполняется банком – гарантом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налогоплательщика, чья обязанность по возврату в бюджетную систему Российской Федерации суммы налога на добавленную стоимость или акциза исполняется банком – гарантом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«Плательщик» – наименование банка – гаранта, исполняющего</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обязанность по возврату в бюджетную систему Российской Федерации за налогоплательщика суммы налога на добавленную стоимость или акциза, и в скобках наименование налогоплательщика, чья обязанность исполняется банком – гарантом в соответствии с законодательством Российской Федерации.</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Расчетные документы, плательщиками по которым являются участники бюджетного процесса, не участники бюджетного процесса, которым в соответствии с законодательством Российской Федерации в установленном </w:t>
            </w:r>
            <w:hyperlink r:id="rId7" w:history="1">
              <w:r w:rsidRPr="00E419FE">
                <w:rPr>
                  <w:rFonts w:ascii="Times New Roman" w:hAnsi="Times New Roman" w:cs="Times New Roman"/>
                </w:rPr>
                <w:t>порядке</w:t>
              </w:r>
            </w:hyperlink>
            <w:r w:rsidRPr="00E419FE">
              <w:rPr>
                <w:rFonts w:ascii="Times New Roman" w:hAnsi="Times New Roman" w:cs="Times New Roman"/>
              </w:rPr>
              <w:t xml:space="preserve"> открыты лицевые счета в органах Федерального казначейства (финансовых органах), заполняются по каждому участнику бюджетного процесса, не участнику бюджетного процесса в соответствии с правилами, установленными </w:t>
            </w:r>
            <w:hyperlink r:id="rId8" w:history="1">
              <w:r w:rsidRPr="00E419FE">
                <w:rPr>
                  <w:rFonts w:ascii="Times New Roman" w:hAnsi="Times New Roman" w:cs="Times New Roman"/>
                </w:rPr>
                <w:t>Положением</w:t>
              </w:r>
            </w:hyperlink>
            <w:r w:rsidRPr="00E419FE">
              <w:rPr>
                <w:rFonts w:ascii="Times New Roman" w:hAnsi="Times New Roman" w:cs="Times New Roman"/>
              </w:rPr>
              <w:t xml:space="preserve"> Банка России от 3 октября 2002 г. N 2-П "О безналичных расчетах в Российской Федерации", а также </w:t>
            </w:r>
            <w:hyperlink r:id="rId9" w:history="1">
              <w:r w:rsidRPr="00E419FE">
                <w:rPr>
                  <w:rFonts w:ascii="Times New Roman" w:hAnsi="Times New Roman" w:cs="Times New Roman"/>
                </w:rPr>
                <w:t>Указанием</w:t>
              </w:r>
            </w:hyperlink>
            <w:r w:rsidRPr="00E419FE">
              <w:rPr>
                <w:rFonts w:ascii="Times New Roman" w:hAnsi="Times New Roman" w:cs="Times New Roman"/>
              </w:rPr>
              <w:t xml:space="preserve"> Банка России от 28 июня 2004 г. N 1459-У "Об открытии органам государственной власти субъектов Российской Федерации или органам, осуществляющим кассовое обслуживание исполнения бюджетов субъектов Российской Федерации, включая органы Федерального казначейства, счетов для учета средств от предпринимательской и иной приносящей доход деятельности, полученных учреждениями, находящимися в ведении органов государственной власти субъектов Российской Федерации, в учреждениях Банка России или кредитных организациях (филиалах)", </w:t>
            </w:r>
            <w:hyperlink r:id="rId10" w:history="1">
              <w:r w:rsidRPr="00E419FE">
                <w:rPr>
                  <w:rFonts w:ascii="Times New Roman" w:hAnsi="Times New Roman" w:cs="Times New Roman"/>
                </w:rPr>
                <w:t>Указанием</w:t>
              </w:r>
            </w:hyperlink>
            <w:r w:rsidRPr="00E419FE">
              <w:rPr>
                <w:rFonts w:ascii="Times New Roman" w:hAnsi="Times New Roman" w:cs="Times New Roman"/>
              </w:rPr>
              <w:t xml:space="preserve"> Банка России от 10 февраля 2006 г. N 1658-У "Об открытии органам местного самоуправления или органам, осуществляющим кассовое обслуживание исполнения местных бюджетов, включая органы Федерального казначейства, счетов для учета средств от предпринимательской и иной приносящей доход деятельности, полученных учреждениями, находящимися в ведении органов местного самоуправления, в учреждениях Банка России или кредитных организациях (филиалах)", с учетом особенностей, предусмотренных </w:t>
            </w:r>
            <w:hyperlink r:id="rId11" w:history="1">
              <w:r w:rsidRPr="00E419FE">
                <w:rPr>
                  <w:rFonts w:ascii="Times New Roman" w:hAnsi="Times New Roman" w:cs="Times New Roman"/>
                </w:rPr>
                <w:t>Положением</w:t>
              </w:r>
            </w:hyperlink>
            <w:r w:rsidRPr="00E419FE">
              <w:rPr>
                <w:rFonts w:ascii="Times New Roman" w:hAnsi="Times New Roman" w:cs="Times New Roman"/>
              </w:rPr>
              <w:t xml:space="preserve"> Центрального банка Российской Федерации и Министерства финансов Российской Федерации от 13 декабря 2006 г. N 298-П/173н "Об особенностях расчетно-кассового обслуживания территориальных органов Федерального казначейства". </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Органы Федерального казначейства при заполнении расчетных документов на перечисление по поручению территориальных органов Федеральной службы судебных приставов платежей в бюджетную систему Российской Федерации при погашении задолженности плательщика налога, сбора, таможенных платежей и иных платежей в бюджетную систему Российской Федерации, за счет денежных средств, взысканных с него в ходе проведения исполнительных действий, указывают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сбора, таможенных платежей и иных платежей в бюджетную систему Российской Федерации принудительно исполняется в соответствии с законодательством Российской Федерации. При отсутствии у плательщика - физического лица ИНН в поле "ИНН" плательщика (60) проставляются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значение КПП налогоплательщика (плательщика сбора), в том числе участника внешнеэкономической деятельности, налогового агента, чья обязанность по уплате (перечислению) налога, сбора, таможенных платежей и иных платежей в бюджетную систему Российской Федерации принудительно исполняется в соответствии с законодательством Российской Федерации. В случае принудительного исполнения обязанности по уплате (перечислению) физическими лицами налога или сбора в поле "КПП" плательщика (102)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органа Федерального казначейства и в скобках - наименование территориального органа Федеральной службы судебных приставов (указывается в виде сокращенного официального наименования).</w:t>
            </w:r>
          </w:p>
          <w:p w:rsidR="00901BD9" w:rsidRPr="00E419FE" w:rsidRDefault="00901BD9" w:rsidP="00E419FE">
            <w:pPr>
              <w:widowControl w:val="0"/>
              <w:autoSpaceDE w:val="0"/>
              <w:autoSpaceDN w:val="0"/>
              <w:adjustRightInd w:val="0"/>
              <w:spacing w:after="0" w:line="240" w:lineRule="auto"/>
              <w:jc w:val="both"/>
              <w:rPr>
                <w:rFonts w:ascii="Times New Roman" w:hAnsi="Times New Roman" w:cs="Times New Roman"/>
              </w:rPr>
            </w:pPr>
            <w:r w:rsidRPr="00E419FE">
              <w:rPr>
                <w:rFonts w:ascii="Times New Roman" w:hAnsi="Times New Roman" w:cs="Times New Roman"/>
              </w:rPr>
              <w:t>)</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Распоряжения о переводе денежных средств, плательщиками по которым являются участники бюджетного процесса, неучастники бюджетного процесса, которым в соответствии с законодательством Российской Федерации в установленном порядке открыты лицевые счета в органах Федерального казначейства (финансовых органах), составляются органами Федерального казначейства по каждому участнику бюджетного процесса, неучастнику бюджетного процесса в соответствии с Положением Банка России №</w:t>
            </w:r>
            <w:r w:rsidRPr="00E419FE">
              <w:rPr>
                <w:rFonts w:ascii="Times New Roman" w:hAnsi="Times New Roman" w:cs="Times New Roman"/>
                <w:sz w:val="22"/>
                <w:szCs w:val="22"/>
                <w:lang w:val="en-US"/>
              </w:rPr>
              <w:t> </w:t>
            </w:r>
            <w:r w:rsidRPr="00E419FE">
              <w:rPr>
                <w:rFonts w:ascii="Times New Roman" w:hAnsi="Times New Roman" w:cs="Times New Roman"/>
                <w:sz w:val="22"/>
                <w:szCs w:val="22"/>
              </w:rPr>
              <w:t>383-П, с учетом особенностей, предусмотренных Положением Центрального банка Российской Федерации и Министерства финансов Российской Федерации от 13</w:t>
            </w:r>
            <w:r w:rsidRPr="00E419FE">
              <w:rPr>
                <w:rFonts w:ascii="Times New Roman" w:hAnsi="Times New Roman" w:cs="Times New Roman"/>
                <w:sz w:val="22"/>
                <w:szCs w:val="22"/>
                <w:lang w:val="en-US"/>
              </w:rPr>
              <w:t> </w:t>
            </w:r>
            <w:r w:rsidRPr="00E419FE">
              <w:rPr>
                <w:rFonts w:ascii="Times New Roman" w:hAnsi="Times New Roman" w:cs="Times New Roman"/>
                <w:sz w:val="22"/>
                <w:szCs w:val="22"/>
              </w:rPr>
              <w:t xml:space="preserve">декабря 2006 г. №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w:t>
            </w: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погашении задолженности плательщика по налоговым, таможенным платежам,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При отсутствии у плательщика – физического лица ИНН в реквизите «ИНН» плательщика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значение КПП плательщика, чья обязанность по уплате (перечислению) платежей в бюджетную систему Российской Федерации принудительно исполняется в соответствии с законодательством Российской Федерации. В случае принудительного исполнения обязанности по уплате (перечислению) физическими лицами налоговых, таможенных платежей, страховых взносов и иных платежей в бюджетную систему Российской Федерации в реквизите «КПП» плательщика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20)при погашении задолженности ответственного участника (участника) консолидированной группы налогоплательщиков за счет денежных средств, взысканных с него в ходе проведения исполнительных действий:</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плательщика – значение ИНН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плательщика – значение КПП ответственного участника консолидированной группы налогоплательщиков, чья обязанность по уплате налога принудительно исполняется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«Плательщик» – наименование органа Федерального казначейства и в скобках – наименование территориального органа Федеральной службы судебных приставов (указывается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20) установлены правила оформления органами Федерального казначейства по поручению ФССП распоряжений при погашении задолженности ответственного участника (участника) консолидированной группы налогоплательщиков, взысканных с него в ходе проведения исполнительных действий</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Кредитные организации (их филиалы) при заполнении ими расчетных документов на общую сумму на перечисление налогов, сборов, таможенных платежей и иных платежей в бюджетную систему Российской Федерации, уплачиваемых физическими лицами без открытия банковского счета, указывают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кредитной организации;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значение КПП кредитной организации;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кредитной организации (ее филиала), осуществляющей перечисление денежных средств на счет получателя.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невозможности доведения кредитной организацией (ее филиалом) информации о плательщиках и уплачиваемых ими таможенных платежах до получателя средств не позже дня, следующего за днем проведения платежа кредитной организацией (ее филиалом) по расчетному документу на общую сумму, кредитная организация (ее филиал) заполняет расчетные документы по каждому платежу физического лица с указанием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плательщика таможенных платежей. При отсутствии у плательщика - физического лица ИНН в поле "ИНН" плательщика (60)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кредитной организации (ее филиала), осуществляющей перечисление денежных средств в бюджетную систему Российской Федерации на счет получателя, в скобках - фамилия, имя, отчество физического лица, а также идентификационный номер налогоплательщика (ИНН) физического лица (при его наличии), либо иная информация о плательщике, установленная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Кредитные организации (филиалы кредитных организаций):</w:t>
            </w:r>
          </w:p>
        </w:tc>
        <w:tc>
          <w:tcPr>
            <w:tcW w:w="1842"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распоряжений о переводе денежных средств без открытия счета, принятых от физических лиц, в уплату налоговых,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указывается ноль («0»);</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sz w:val="22"/>
                <w:szCs w:val="22"/>
              </w:rPr>
              <w:t xml:space="preserve">«Плательщик» – наименование кредитной организации (филиала кредитной организации), осуществляющей перевод денежных средств на счет получателя средств, </w:t>
            </w:r>
            <w:r w:rsidRPr="00E419FE">
              <w:rPr>
                <w:rFonts w:ascii="Times New Roman" w:hAnsi="Times New Roman" w:cs="Times New Roman"/>
                <w:b/>
                <w:bCs/>
                <w:sz w:val="22"/>
                <w:szCs w:val="22"/>
              </w:rPr>
              <w:t>и информацию о плательщике – физическом лице: фамилия, имя, отчество (при его наличии), адрес места жительства (регистрации) или места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платежных поручений на общую сумму с реестром в уплату налоговых платежей, страховых взносов и иных платежей (за исключением таможенных платежей) в бюджетную систему Российской Федерации, уплачиваемых физическими лицами, указывают в реквизитах платежного поручения: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кредитной организации;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значение КПП кредитной организации (филиала кредитной организации);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«Плательщик» – наименование кредитной организации (филиала кредитной организации), осуществляющей перевод денежных средств на счет получателя средств. </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sz w:val="22"/>
                <w:szCs w:val="22"/>
              </w:rPr>
              <w:t xml:space="preserve">ИНН (при его наличии), фамилия, имя, отчество (при его наличии) и адрес места жительства (регистрации) или места пребывания (при отсутствии у физического лица места жительства) плательщика – физического лица указываются </w:t>
            </w:r>
            <w:r w:rsidRPr="00E419FE">
              <w:rPr>
                <w:rFonts w:ascii="Times New Roman" w:hAnsi="Times New Roman" w:cs="Times New Roman"/>
                <w:b/>
                <w:bCs/>
                <w:sz w:val="22"/>
                <w:szCs w:val="22"/>
              </w:rPr>
              <w:t>в соответствующих  реквизитах реестра, сформированного к платежному поручению на общую сумму с реестром;</w:t>
            </w:r>
          </w:p>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21) изменилось правило выделения информации о плательщике-физическом лице при оформлении расчетных документов кредитными организациями. Ранее информация о физическом лице указывалась в скобках после указания в реквизите Плательщик наименования банка, оформившего распоряжение, сейчас - после наименования банка, при этом информация о физическом лице выделяется двумя слэшами. Установлены правила отражения информации о плательщике – физическом лице в реестре при заполнении кредитными организациями сводных платежных поручений на общую сумму с реестром. Следует ещё раз  напомнить, что в этом году 1 июля 2013 года в платежной системе Банка России начал действовать электронный документ </w:t>
            </w:r>
            <w:r w:rsidRPr="00E419FE">
              <w:rPr>
                <w:rFonts w:ascii="Times New Roman" w:hAnsi="Times New Roman" w:cs="Times New Roman"/>
                <w:b/>
                <w:bCs/>
                <w:i/>
                <w:iCs/>
                <w:lang w:val="en-US"/>
              </w:rPr>
              <w:t>ED</w:t>
            </w:r>
            <w:r w:rsidRPr="00E419FE">
              <w:rPr>
                <w:rFonts w:ascii="Times New Roman" w:hAnsi="Times New Roman" w:cs="Times New Roman"/>
                <w:b/>
                <w:bCs/>
                <w:i/>
                <w:iCs/>
              </w:rPr>
              <w:t xml:space="preserve">108 (сводное платежное поручение на общую сумму с реестром), который призван решить проблему доведения до администратора доходов необходимой информации о плательщике.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901BD9" w:rsidRPr="00E419FE" w:rsidRDefault="00901BD9" w:rsidP="00E419FE">
            <w:pPr>
              <w:spacing w:after="0" w:line="240" w:lineRule="auto"/>
              <w:ind w:firstLine="709"/>
              <w:jc w:val="both"/>
              <w:rPr>
                <w:rFonts w:ascii="Times New Roman" w:hAnsi="Times New Roman" w:cs="Times New Roman"/>
                <w:b/>
                <w:bCs/>
              </w:rPr>
            </w:pPr>
            <w:r w:rsidRPr="00E419FE">
              <w:rPr>
                <w:rFonts w:ascii="Times New Roman" w:hAnsi="Times New Roman" w:cs="Times New Roman"/>
              </w:rPr>
              <w:t>«</w:t>
            </w:r>
            <w:r w:rsidRPr="00E419FE">
              <w:rPr>
                <w:rFonts w:ascii="Times New Roman" w:hAnsi="Times New Roman" w:cs="Times New Roman"/>
                <w:b/>
                <w:bCs/>
              </w:rPr>
              <w:t>ИНН» плательщика – значение ИНН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901BD9" w:rsidRPr="00E419FE" w:rsidRDefault="00901BD9" w:rsidP="00E419FE">
            <w:pPr>
              <w:spacing w:after="0" w:line="240" w:lineRule="auto"/>
              <w:ind w:firstLine="709"/>
              <w:jc w:val="both"/>
              <w:rPr>
                <w:rFonts w:ascii="Times New Roman" w:hAnsi="Times New Roman" w:cs="Times New Roman"/>
                <w:b/>
                <w:bCs/>
              </w:rPr>
            </w:pPr>
            <w:r w:rsidRPr="00E419FE">
              <w:rPr>
                <w:rFonts w:ascii="Times New Roman" w:hAnsi="Times New Roman" w:cs="Times New Roman"/>
                <w:b/>
                <w:bCs/>
              </w:rPr>
              <w:t>«КПП» плательщика – значение КПП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b/>
                <w:bCs/>
              </w:rPr>
              <w:t>«Плательщик» – наименование кредитной организации (филиала кредитной организации), осуществляющей перечисление денежных средств, и в скобках – наименование получателя средств, денежные средства которому не зачислены и подлежат возврату в бюджетную систему Российской Федерации, в соответствии с распоряжением о переводе денежных средств, денежные средства по которому не зачислены получателю.</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22) установлены правила указания информации о плательщике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Платежные агенты (субагенты):</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распоряжений о переводе денежных средств в уплату иных платежей (за исключением налоговых, таможенных платежей и страховых взносов) в бюджетную систему Российской Федерации по каждому платежу физического лица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указывается ноль («0»);</w:t>
            </w:r>
          </w:p>
          <w:p w:rsidR="00901BD9" w:rsidRPr="00E419FE" w:rsidRDefault="00901BD9" w:rsidP="00E419FE">
            <w:pPr>
              <w:pStyle w:val="ConsPlusNormal"/>
              <w:ind w:firstLine="709"/>
              <w:jc w:val="both"/>
              <w:rPr>
                <w:rFonts w:ascii="Times New Roman" w:hAnsi="Times New Roman" w:cs="Times New Roman"/>
              </w:rPr>
            </w:pPr>
            <w:r w:rsidRPr="00E419FE">
              <w:rPr>
                <w:rFonts w:ascii="Times New Roman" w:hAnsi="Times New Roman" w:cs="Times New Roman"/>
                <w:sz w:val="22"/>
                <w:szCs w:val="22"/>
              </w:rPr>
              <w:t>«Плательщик» – наименование платежного агента (субагента), осуществляющего перевод денежных средств на счет получателя средств и информацию о плательщике – физическом лице: фамилию, имя, отчество (при его наличии), адрес места жительства (регистрации) или места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tc>
        <w:tc>
          <w:tcPr>
            <w:tcW w:w="1985"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платежных поручений на общую сумму с реестром на перевод денежных средств в уплату иных платежей (за исключением налоговых, таможенных платежей и страховых взносов) в бюджетную систему Российской Федерации, принятых от плательщиков – физических лиц, указывают в реквизитах:</w:t>
            </w:r>
          </w:p>
          <w:p w:rsidR="00901BD9" w:rsidRPr="00E419FE" w:rsidRDefault="00901BD9" w:rsidP="00E419FE">
            <w:pPr>
              <w:pStyle w:val="ConsPlusNormal"/>
              <w:tabs>
                <w:tab w:val="left" w:pos="8931"/>
              </w:tabs>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платежного агента;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значение КПП платежного агента;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«Плательщик» – наименование платежного агента (субагента), осуществившего перевод денежных средств на счет получателя средств.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(при его наличии), фамилия, имя, отчество (при его наличии) и адрес места жительства (регистрации) или места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w:t>
            </w:r>
          </w:p>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23) установлены правила указания информации о плательщике – физическом лице, при составлении распоряжения платежным агентом. А также сводного платежного поручения на общую сумму с реестром.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Организации федеральной почтовой связи при заполнении расчетных документов на перечисление в бюджетную систему Российской Федерации на счет органа Федерального казначейства таможенных платежей, принятых от плательщиков - физических лиц, указывают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плательщика таможенных платежей. При отсутствии у плательщика - физического лица ИНН в поле "ИНН" плательщика (60)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наименование организации федеральной почтовой связи, осуществляющей перечисление денежных средств на счет получателя.</w:t>
            </w:r>
          </w:p>
          <w:p w:rsidR="00901BD9" w:rsidRPr="00E419FE" w:rsidRDefault="00901BD9" w:rsidP="00E419FE">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Организации федеральной почтовой связи:</w:t>
            </w:r>
          </w:p>
        </w:tc>
        <w:tc>
          <w:tcPr>
            <w:tcW w:w="1842"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распоряжений о переводе денежных средств в уплату налоговых, таможенных платежей, страховых взносов и иных платежей в бюджетную систему Российской Федерации по каждому платежу физического лица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 физического лица. При отсутствии у плательщика – физического лица ИНН в реквизите «ИНН» плательщика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указывается ноль («0»);</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sz w:val="22"/>
                <w:szCs w:val="22"/>
              </w:rPr>
              <w:t>«Плательщик» – наименование организации федеральной почтовой связи, осуществляющей перевод  денежных средств на счет получателя средств и информацию о плательщике – физическом лице: фамилию, имя, отчество (при его наличии), адрес места жительства (регистрации) или места пребывания (при отсутствии у физического лица места жительства) физического лица. Для выделения информации о плательщике – физическом лице используется  знак  «//».</w:t>
            </w:r>
          </w:p>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платежных поручений на общую сумму с реестром на перевод денежных средств в уплату налоговых платежей, страховых взносов и иных платежей (за исключением таможенных платежей) в бюджетную систему Российской Федерации, принятых от плательщиков – физических лиц,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организации федеральной почтовой связи;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значение КПП организации федеральной почтовой связи;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«Плательщик» – наименование организации федеральной почтовой связи, осуществляющей перевод денежных средств на счет получателя средств.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ИНН (при его наличии), фамилия, имя, отчество (при его наличии) и адрес места жительства (регистрации) или места пребывания (при отсутствии у физического лица места жительства) плательщика – физического лица указываются в соответствующих реквизитах реестра, сформированного к платежному поручению на общую сумму с реестром; </w:t>
            </w:r>
          </w:p>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24) установлены правила указания информации о плательщике – физическом лице, при составлении распоряжения организацией почтовой связи. А также сводного платежного поручения на общую сумму с реестром.</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Организации при заполнении расчетных документов на перечисление в бюджетную систему Российской Федерации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 указывают в полях:</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плательщика (60) - значение ИНН плательщика таможенного платежа, в том числе участника внешнеэкономической деятельности, чья обязанность по уплате (перечислению) таможенного платежа исполняется в ходе проведения исполнительных действий на основании исполнительных документов в соответствии с законодательством Российской Федерации. При отсутствии у плательщика - физического лица ИНН в поле "ИНН" плательщика (60)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"КПП" плательщика (102) -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 (8) - сокращенное официальное наименование организации, осуществляющей перечисление денежных средств, взысканных в порядке принудительного исполнения в соответствии с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 указывают в реквизитах:</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«ИНН» плательщика – значение ИНН плательщика, чья обязанность по уплате платежа в бюджетную систему Российской Федерации исполняется на основании исполнительного документа. При отсутствии у плательщика – физического лица ИНН в реквизите «ИНН» плательщика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«КПП» плательщика – указывается ноль («0»);</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 xml:space="preserve">«Плательщик» – наименование организации, осуществляющей перевод денежных средств, удержанных из заработной платы (дохода) должника – физического лица (указывается  сокращенное наименование). </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b/>
                <w:bCs/>
              </w:rPr>
              <w:t>В случае, если в соответствии с законодательством Российской Федерации организации в установленном порядке открыты лицевые счета в органах Федерального казначейства (финансовых органах), в реквизите «Плательщик» распоряжения о переводе денежных средств указывается наименование органа Федерального казначейства (финансового органа) и в скобках – наименование организации, осуществляющей перевод денежных средств (указывается  сокращенное наименование).</w:t>
            </w:r>
            <w:r w:rsidRPr="00E419FE">
              <w:rPr>
                <w:rFonts w:ascii="Times New Roman" w:hAnsi="Times New Roman" w:cs="Times New Roman"/>
              </w:rPr>
              <w:t xml:space="preserve">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25) Уточнен порядок заполнения расчетного документа при оформлении расчетного документа в случае если организации, удержавшей задолженность из работной платы должника открыт счет в органе Федерального казначейства или в фин.органе</w:t>
            </w:r>
            <w:r w:rsidRPr="00E419FE">
              <w:rPr>
                <w:rFonts w:ascii="Times New Roman" w:hAnsi="Times New Roman" w:cs="Times New Roman"/>
              </w:rPr>
              <w:t>.</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"ИНН" получателя (61) - значение ИНН налогового, таможенного или иного органа государственной власти, органа местного самоуправления, а также иного администратора доходов бюджета, осуществляющего администрирование платежа в соответствии с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"КПП" получателя (103) - значение КПП налогового, таможенного или иного органа государственной власти, органа местного самоуправления, а также иного администратора доходов бюджета, осуществляющего администрирование платежа в соответствии с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"Получатель" (16) - наименование в сокращенном виде получателя платежа (органа Федерального казначейства, органа, осуществляющего кассовое обслуживание исполнения бюджета субъекта Российской Федерации или муниципального образования) и в скобках - наименование в сокращенном виде налогового, таможенного или иного органа государственной власти, органа местного самоуправления, а также иного администратора доходов бюджета, осуществляющего администрирование платежа в соответствии с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«ИНН» получателя средств указывается значение ИНН администратора доходов бюджета, осуществляющего администрирование платежа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«КПП» получателя средств указывается значение КПП администратора доходов бюджета, осуществляющего администрирование платежа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«Получатель» указывается сокращенное наименование органа Федерального казначейства и в скобках – сокращенное наименование администратора доходов бюджета, осуществляющего администрирование платежа в соответствии с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Кредитные организации (филиалы кредитных организаций) при составлении распоряжений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указывают в реквизитах:</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«ИНН» получателя средств – значение ИНН плательщика, в соответствии с распоряжением о переводе денежных средств, денежные средства по которому не зачислены получателю;</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«КПП» получателя средств – значение КПП плательщика, в соответствии с распоряжением о переводе денежных средств, денежные средства по которому не зачислены получателю;</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b/>
                <w:bCs/>
              </w:rPr>
              <w:t>«Получатель» – наименование органа Федерального казначейства и в скобках – наименование плательщика, в соответствии с распоряжением о переводе денежных средств, денежные средства по которому не зачислены получателю (указывается сокращенное наименование).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26) установлены правила указания информации о получателе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Значения ИНН и КПП получателя платежа (органа Федерального казначейства) не указываются.</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Значения ИНН и КПП органа Федерального казначейства не указываются</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widowControl w:val="0"/>
              <w:autoSpaceDE w:val="0"/>
              <w:autoSpaceDN w:val="0"/>
              <w:adjustRightInd w:val="0"/>
              <w:spacing w:after="0" w:line="240" w:lineRule="auto"/>
              <w:jc w:val="center"/>
              <w:rPr>
                <w:rFonts w:ascii="Times New Roman" w:hAnsi="Times New Roman" w:cs="Times New Roman"/>
              </w:rPr>
            </w:pPr>
            <w:r w:rsidRPr="00E419FE">
              <w:rPr>
                <w:rFonts w:ascii="Times New Roman" w:hAnsi="Times New Roman" w:cs="Times New Roman"/>
                <w:b/>
                <w:bCs/>
              </w:rPr>
              <w:t xml:space="preserve">Правила, идентифицирующие платеж, администрируемый налоговыми органами </w:t>
            </w:r>
            <w:r w:rsidRPr="00E419FE">
              <w:rPr>
                <w:rFonts w:ascii="Times New Roman" w:hAnsi="Times New Roman" w:cs="Times New Roman"/>
              </w:rPr>
              <w:t>(Приложение 2)</w:t>
            </w:r>
          </w:p>
          <w:p w:rsidR="00901BD9" w:rsidRPr="00E419FE" w:rsidRDefault="00901BD9" w:rsidP="00E419FE">
            <w:pPr>
              <w:widowControl w:val="0"/>
              <w:autoSpaceDE w:val="0"/>
              <w:autoSpaceDN w:val="0"/>
              <w:adjustRightInd w:val="0"/>
              <w:spacing w:after="0" w:line="240" w:lineRule="auto"/>
              <w:jc w:val="center"/>
              <w:rPr>
                <w:rFonts w:ascii="Times New Roman" w:hAnsi="Times New Roman" w:cs="Times New Roman"/>
              </w:rPr>
            </w:pPr>
          </w:p>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заполнении расчетных документов на перечисление платежей в бюджетную систему Российской Федерации указывают информацию в полях 104 - 110 и "Назначение платежа" (24) в соответствии с настоящими Правилами.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Настоящие Правила устанавливают порядок указания  информации в реквизитах «104» – «110», «Код» и «Назначение платежа» при составлении распоряжений о переводе денежных средств в уплату налогов, сборов и иных платежей в бюджетную систему Российской Федерации, администрируемых налоговыми органами (далее – налоги, сборы и иные платежи).</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На кого распространяются</w:t>
            </w: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Налогоплательщики (плательщики сборов), налоговые агенты, налоговые органы, а также территориальные органы Федеральной службы судебных приставов </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Настоящие Правила распространяются на органы Федерального казначейства в случае, когда данные органы выступают в качестве самостоятельных налогоплательщиков или налоговых агентов.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Настоящие Правила распространяются на кредитные организации (их филиалы) при оформлении ими расчетных документов на общую сумму на перечисление налогов, сборов в бюджетную систему Российской Федерации, уплачиваемых физическими лицами без открытия банковского счета.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numPr>
                <w:ilvl w:val="0"/>
                <w:numId w:val="1"/>
              </w:numPr>
              <w:ind w:left="0" w:firstLine="709"/>
              <w:jc w:val="both"/>
              <w:rPr>
                <w:rFonts w:ascii="Times New Roman" w:hAnsi="Times New Roman" w:cs="Times New Roman"/>
                <w:sz w:val="22"/>
                <w:szCs w:val="22"/>
              </w:rPr>
            </w:pPr>
            <w:r w:rsidRPr="00E419FE">
              <w:rPr>
                <w:rFonts w:ascii="Times New Roman" w:hAnsi="Times New Roman" w:cs="Times New Roman"/>
                <w:sz w:val="22"/>
                <w:szCs w:val="22"/>
              </w:rPr>
              <w:t>Настоящие Правила распространяются на: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налогоплательщиков и плательщиков сборов, налоговых агентов, налоговые органы;</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 в том числе: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налогов, сборов и иных платежей за счет денежных средств, взысканных с него в ходе проведения исполнительных действий;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кредитные организации (филиалы кредитных организаций) при составлении распоряжений о переводе денежных средств в уплату налогов, сборов и иных платежей, принятых от плательщиков – физических лиц; </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 xml:space="preserve">организации федеральной почтовой связи при составлении  распоряжений о переводе денежных средств в уплату налогов, сборов и иных платежей, принятых от плательщиков – физических лиц; </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и иным платежам на основании исполнительного документа, направленного в организацию в установленном порядке.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Оформление одного расчетного документа допускается </w:t>
            </w:r>
            <w:r w:rsidRPr="00E419FE">
              <w:rPr>
                <w:rFonts w:ascii="Times New Roman" w:hAnsi="Times New Roman" w:cs="Times New Roman"/>
                <w:b/>
                <w:bCs/>
              </w:rPr>
              <w:t>только по одному налогу (сбору) согласно классификации доходов бюджетов</w:t>
            </w:r>
            <w:r w:rsidRPr="00E419FE">
              <w:rPr>
                <w:rFonts w:ascii="Times New Roman" w:hAnsi="Times New Roman" w:cs="Times New Roman"/>
              </w:rPr>
              <w:t xml:space="preserve">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В одном расчетном документе по одному коду бюджетной классификации Российской Федерации </w:t>
            </w:r>
            <w:r w:rsidRPr="00E419FE">
              <w:rPr>
                <w:rFonts w:ascii="Times New Roman" w:hAnsi="Times New Roman" w:cs="Times New Roman"/>
                <w:b/>
                <w:bCs/>
              </w:rPr>
              <w:t>не может быть указано более одного показателя основания платежа и типа платежа</w:t>
            </w:r>
            <w:r w:rsidRPr="00E419FE">
              <w:rPr>
                <w:rFonts w:ascii="Times New Roman" w:hAnsi="Times New Roman" w:cs="Times New Roman"/>
              </w:rPr>
              <w:t xml:space="preserve"> (соответственно, </w:t>
            </w:r>
            <w:hyperlink w:anchor="Par188" w:history="1">
              <w:r w:rsidRPr="00E419FE">
                <w:rPr>
                  <w:rFonts w:ascii="Times New Roman" w:hAnsi="Times New Roman" w:cs="Times New Roman"/>
                </w:rPr>
                <w:t>пункты 5</w:t>
              </w:r>
            </w:hyperlink>
            <w:r w:rsidRPr="00E419FE">
              <w:rPr>
                <w:rFonts w:ascii="Times New Roman" w:hAnsi="Times New Roman" w:cs="Times New Roman"/>
              </w:rPr>
              <w:t xml:space="preserve"> и </w:t>
            </w:r>
            <w:hyperlink w:anchor="Par252" w:history="1">
              <w:r w:rsidRPr="00E419FE">
                <w:rPr>
                  <w:rFonts w:ascii="Times New Roman" w:hAnsi="Times New Roman" w:cs="Times New Roman"/>
                </w:rPr>
                <w:t>9</w:t>
              </w:r>
            </w:hyperlink>
            <w:r w:rsidRPr="00E419FE">
              <w:rPr>
                <w:rFonts w:ascii="Times New Roman" w:hAnsi="Times New Roman" w:cs="Times New Roman"/>
              </w:rPr>
              <w:t xml:space="preserve"> настоящих Правил).</w:t>
            </w:r>
          </w:p>
          <w:p w:rsidR="00901BD9" w:rsidRPr="00E419FE" w:rsidRDefault="00901BD9" w:rsidP="00E419FE">
            <w:pPr>
              <w:spacing w:after="0" w:line="240" w:lineRule="auto"/>
              <w:ind w:firstLine="709"/>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Распоряжение о переводе денежных средств</w:t>
            </w:r>
            <w:r w:rsidRPr="00E419FE">
              <w:rPr>
                <w:rFonts w:ascii="Times New Roman" w:hAnsi="Times New Roman" w:cs="Times New Roman"/>
                <w:b/>
                <w:bCs/>
                <w:color w:val="FF0000"/>
                <w:sz w:val="22"/>
                <w:szCs w:val="22"/>
              </w:rPr>
              <w:t xml:space="preserve"> </w:t>
            </w:r>
            <w:r w:rsidRPr="00E419FE">
              <w:rPr>
                <w:rFonts w:ascii="Times New Roman" w:hAnsi="Times New Roman" w:cs="Times New Roman"/>
                <w:b/>
                <w:bCs/>
                <w:sz w:val="22"/>
                <w:szCs w:val="22"/>
              </w:rPr>
              <w:t xml:space="preserve"> составляется только по одному коду бюджетной классификации</w:t>
            </w:r>
            <w:r w:rsidRPr="00E419FE">
              <w:rPr>
                <w:rFonts w:ascii="Times New Roman" w:hAnsi="Times New Roman" w:cs="Times New Roman"/>
                <w:sz w:val="22"/>
                <w:szCs w:val="22"/>
              </w:rPr>
              <w:t xml:space="preserve"> Российской Федерации (далее - КБК).</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В одном распоряжении о переводе денежных средств по одному коду бюджетной классификации Российской Федерации </w:t>
            </w:r>
            <w:r w:rsidRPr="00E419FE">
              <w:rPr>
                <w:rFonts w:ascii="Times New Roman" w:hAnsi="Times New Roman" w:cs="Times New Roman"/>
                <w:b/>
                <w:bCs/>
                <w:sz w:val="22"/>
                <w:szCs w:val="22"/>
              </w:rPr>
              <w:t>может быть заполнено только одно значение основания платежа и типа платежа</w:t>
            </w:r>
            <w:r w:rsidRPr="00E419FE">
              <w:rPr>
                <w:rFonts w:ascii="Times New Roman" w:hAnsi="Times New Roman" w:cs="Times New Roman"/>
                <w:sz w:val="22"/>
                <w:szCs w:val="22"/>
              </w:rPr>
              <w:t xml:space="preserve">, указываемых в соответствии с </w:t>
            </w:r>
            <w:hyperlink w:anchor="Par206" w:tooltip="Ссылка на текущий документ" w:history="1">
              <w:r w:rsidRPr="00E419FE">
                <w:rPr>
                  <w:rFonts w:ascii="Times New Roman" w:hAnsi="Times New Roman" w:cs="Times New Roman"/>
                  <w:sz w:val="22"/>
                  <w:szCs w:val="22"/>
                </w:rPr>
                <w:t xml:space="preserve">пунктами 7 </w:t>
              </w:r>
            </w:hyperlink>
            <w:r w:rsidRPr="00E419FE">
              <w:rPr>
                <w:rFonts w:ascii="Times New Roman" w:hAnsi="Times New Roman" w:cs="Times New Roman"/>
                <w:sz w:val="22"/>
                <w:szCs w:val="22"/>
              </w:rPr>
              <w:t>и 11 настоящих Правил соответственно.</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27) сохранена норма, что распоряжение о переводе денежных средств составляется только по одному коду бюджетной классификации и в одном распоряжении может быть заполнено только одно значений основания платежа и типа платежа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При заполнении расчетного документа на перечисление платежей в бюджетную систему Российской Федерации в полях 104 - 110 указывается информация в порядке, установленном, соответственно, </w:t>
            </w:r>
            <w:hyperlink w:anchor="Par186" w:history="1">
              <w:r w:rsidRPr="00E419FE">
                <w:rPr>
                  <w:rFonts w:ascii="Times New Roman" w:hAnsi="Times New Roman" w:cs="Times New Roman"/>
                </w:rPr>
                <w:t>пунктами 3</w:t>
              </w:r>
            </w:hyperlink>
            <w:r w:rsidRPr="00E419FE">
              <w:rPr>
                <w:rFonts w:ascii="Times New Roman" w:hAnsi="Times New Roman" w:cs="Times New Roman"/>
              </w:rPr>
              <w:t xml:space="preserve"> - </w:t>
            </w:r>
            <w:hyperlink w:anchor="Par252" w:history="1">
              <w:r w:rsidRPr="00E419FE">
                <w:rPr>
                  <w:rFonts w:ascii="Times New Roman" w:hAnsi="Times New Roman" w:cs="Times New Roman"/>
                </w:rPr>
                <w:t>9</w:t>
              </w:r>
            </w:hyperlink>
            <w:r w:rsidRPr="00E419FE">
              <w:rPr>
                <w:rFonts w:ascii="Times New Roman" w:hAnsi="Times New Roman" w:cs="Times New Roman"/>
              </w:rPr>
              <w:t xml:space="preserve"> настоящих Правил.</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невозможности указать конкретное значение показателя в полях 106 - 110 расчетного документа проставляется ноль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оформлении кредитной организацией (ее филиалом) расчетного документа на общую сумму на перечисление налогов, сборов в бюджетную систему Российской Федерации, уплачиваемых физическими лицами без открытия банковского счета, в полях 104 и 105 расчетного документа указываются соответствующие значения, а в полях 106 - 110 расчетного документа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При составлении распоряжения о переводе денежных средств в  уплату налогов, сборов, иных платежей в реквизитах «104» – «110» и «Код» указывается информация в порядке, установленном, соответственно, </w:t>
            </w:r>
            <w:hyperlink w:anchor="Par204" w:tooltip="Ссылка на текущий документ" w:history="1">
              <w:r w:rsidRPr="00E419FE">
                <w:rPr>
                  <w:rFonts w:ascii="Times New Roman" w:hAnsi="Times New Roman" w:cs="Times New Roman"/>
                  <w:sz w:val="22"/>
                  <w:szCs w:val="22"/>
                </w:rPr>
                <w:t>пунктами 5</w:t>
              </w:r>
            </w:hyperlink>
            <w:r w:rsidRPr="00E419FE">
              <w:rPr>
                <w:rFonts w:ascii="Times New Roman" w:hAnsi="Times New Roman" w:cs="Times New Roman"/>
                <w:sz w:val="22"/>
                <w:szCs w:val="22"/>
              </w:rPr>
              <w:t xml:space="preserve"> – </w:t>
            </w:r>
            <w:hyperlink w:anchor="Par270" w:tooltip="Ссылка на текущий документ" w:history="1">
              <w:r w:rsidRPr="00E419FE">
                <w:rPr>
                  <w:rFonts w:ascii="Times New Roman" w:hAnsi="Times New Roman" w:cs="Times New Roman"/>
                  <w:sz w:val="22"/>
                  <w:szCs w:val="22"/>
                </w:rPr>
                <w:t>12</w:t>
              </w:r>
            </w:hyperlink>
            <w:r w:rsidRPr="00E419FE">
              <w:rPr>
                <w:rFonts w:ascii="Times New Roman" w:hAnsi="Times New Roman" w:cs="Times New Roman"/>
                <w:sz w:val="22"/>
                <w:szCs w:val="22"/>
              </w:rPr>
              <w:t xml:space="preserve"> настоящих Правил.</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невозможности указать конкретное значение показателя в реквизитах «106» – «110» и «Код» распоряжения о переводе денежных средств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Кредитные организации (филиалы кредитных организаций), организации федеральной почтовой связи при составлении платежного поручения на общую сумму с реестром на перевод денежных средств в уплату налогов, сборов и иных платежей, принятых от плательщиков - физических лиц, в реквизитах «104» и «105» платежного поручения на общую сумму с реестром указывают соответствующие значения, а в реквизитах «106» – «110» и «Код» платежного поручения на общую сумму с реестром указывают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Информация об уникальном идентификаторе начисления, а также информация, указанная в реквизитах «106» – «110»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Положением Банка России № 384-П.</w:t>
            </w: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28) определены правила указания информации в платежном поручении на общую сумму с реестром при оставлении распоряжения о переводе денежных средств кредитными организациями и организациями почтовой связи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реквизитах «104», «105» и «107» распоряжения о переводе денежных средств указывают соответствующие значения из распоряжения о переводе денежных средств, денежные средства по которому не зачислены получателю, а в реквизитах «106», «110» и «Код» распоряжения о переводе денежных средств указывают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29) установлены правила переноса информации о платеже из поступившего расчетного документа при составлении кредитными организациями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i/>
                <w:iCs/>
              </w:rPr>
              <w:t xml:space="preserve">30) 107н установлено, что </w:t>
            </w:r>
            <w:r w:rsidRPr="00E419FE">
              <w:rPr>
                <w:rFonts w:ascii="Times New Roman" w:hAnsi="Times New Roman" w:cs="Times New Roman"/>
                <w:b/>
                <w:bCs/>
                <w:i/>
                <w:iCs/>
                <w:sz w:val="22"/>
                <w:szCs w:val="22"/>
              </w:rPr>
              <w:t xml:space="preserve">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383-П.(это платежное поручение, инкассовое поручение, платежное требование. Форма сводного поручения на общую сумму с реестром установлено 384-П и в реестре соответствующий реквизиту «Код» реквизит называется «индекс документа (идентификатор требования получателя). Уникальный идентификатор начисления, по сути и есть идентификатор требования получатель и  на очередном витке изменений уточним с Банком России терминологию, сблизим её.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104 указывается показатель кода бюджетной классификации (КБК) в соответствии с классификацией доходов бюджетов Российской Федерации.</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w:t>
            </w:r>
            <w:r w:rsidRPr="00E419FE">
              <w:rPr>
                <w:rFonts w:ascii="Times New Roman" w:hAnsi="Times New Roman" w:cs="Times New Roman"/>
                <w:b/>
                <w:bCs/>
                <w:sz w:val="22"/>
                <w:szCs w:val="22"/>
              </w:rPr>
              <w:t xml:space="preserve"> </w:t>
            </w:r>
            <w:r w:rsidRPr="00E419FE">
              <w:rPr>
                <w:rFonts w:ascii="Times New Roman" w:hAnsi="Times New Roman" w:cs="Times New Roman"/>
                <w:sz w:val="22"/>
                <w:szCs w:val="22"/>
              </w:rPr>
              <w:t>«104» распоряжения о переводе денежных средств указывается значение КБК.</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В поле 105 указывается значение кода </w:t>
            </w:r>
            <w:hyperlink r:id="rId12" w:history="1">
              <w:r w:rsidRPr="00E419FE">
                <w:rPr>
                  <w:rFonts w:ascii="Times New Roman" w:hAnsi="Times New Roman" w:cs="Times New Roman"/>
                  <w:color w:val="0000FF"/>
                </w:rPr>
                <w:t>ОКАТО</w:t>
              </w:r>
            </w:hyperlink>
            <w:r w:rsidRPr="00E419FE">
              <w:rPr>
                <w:rFonts w:ascii="Times New Roman" w:hAnsi="Times New Roman" w:cs="Times New Roman"/>
              </w:rPr>
              <w:t xml:space="preserve"> муниципального образования в соответствии с Общероссийским классификатором объектов административно-территориального деления, на территории которого мобилизуются денежные средства от уплаты налога (сбора) в бюджетную систему Российской Федерации</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«105» распоряжения о переводе денежных средств</w:t>
            </w:r>
            <w:r w:rsidRPr="00E419FE" w:rsidDel="001625EC">
              <w:rPr>
                <w:rFonts w:ascii="Times New Roman" w:hAnsi="Times New Roman" w:cs="Times New Roman"/>
                <w:sz w:val="22"/>
                <w:szCs w:val="22"/>
              </w:rPr>
              <w:t xml:space="preserve"> </w:t>
            </w:r>
            <w:r w:rsidRPr="00E419FE">
              <w:rPr>
                <w:rFonts w:ascii="Times New Roman" w:hAnsi="Times New Roman" w:cs="Times New Roman"/>
                <w:sz w:val="22"/>
                <w:szCs w:val="22"/>
              </w:rPr>
              <w:t>указывается значение кода, присвоенного территории муниципального образования (межселенной территории) или населенного пункта, входящего в состав муниципального образования в соответствии с Общероссийским классификатором территорий муниципальных образований (далее – ОКТМО). При этом указывается код ОКТМО территории, на которой мобилизуются денежные средства от уплаты налога, сбора и иного платежа. При уплате налогового платежа на основании налоговой декларации (расчета) в реквизите «105» указывается код ОКТМО в соответствии с налоговой декларацией (расчетом).</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31) Вместо ОКАТО указывается ОКТМО. И здесь много зависит от администраторов доходов, которые доводят до плательщиком информацию, необходимую для уплаты. Если с их стороны не произойдет уточнений, граждане и организации так и будут продолжать платить с указанием ОКАТО.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106 указывается показатель основания платежа, который имеет 2 знака и может принимать следующие значения: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"ТП" - платежи текущего года;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"ЗД" - добровольное погашение задолженности по истекшим налоговым периодам при отсутствии требования об уплате налогов (сборов) от налогового органа;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"БФ" - текущие платежи физических лиц - клиентов банка (владельцев счета), уплачиваемые со своего банковского счета;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"ТР" - погашение задолженности по требованию налогового органа об уплате налогов (сборов);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"РС" - погашение рассроченной задолженности;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"ОТ" - погашение отсроченной задолженности;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"РТ" - погашение реструктурируемой задолженности;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"ВУ" - погашение отсроченной задолженности в связи с введением внешнего управления;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 - погашение задолженности, приостановленной к взысканию;</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"АП" - погашение задолженности по акту проверки;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"АР" - погашение задолженности по исполнительному документу.</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В случае проставления в поле 106 расчетного документа значения ноль ("0")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 руководствуясь </w:t>
            </w:r>
            <w:hyperlink r:id="rId13" w:history="1">
              <w:r w:rsidRPr="00E419FE">
                <w:rPr>
                  <w:rFonts w:ascii="Times New Roman" w:hAnsi="Times New Roman" w:cs="Times New Roman"/>
                </w:rPr>
                <w:t>законодательством</w:t>
              </w:r>
            </w:hyperlink>
            <w:r w:rsidRPr="00E419FE">
              <w:rPr>
                <w:rFonts w:ascii="Times New Roman" w:hAnsi="Times New Roman" w:cs="Times New Roman"/>
              </w:rPr>
              <w:t xml:space="preserve"> о налогах и сборах</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w:t>
            </w:r>
            <w:r w:rsidRPr="00E419FE">
              <w:rPr>
                <w:rFonts w:ascii="Times New Roman" w:hAnsi="Times New Roman" w:cs="Times New Roman"/>
                <w:b/>
                <w:bCs/>
                <w:sz w:val="22"/>
                <w:szCs w:val="22"/>
              </w:rPr>
              <w:t xml:space="preserve"> </w:t>
            </w:r>
            <w:r w:rsidRPr="00E419FE">
              <w:rPr>
                <w:rFonts w:ascii="Times New Roman" w:hAnsi="Times New Roman" w:cs="Times New Roman"/>
                <w:sz w:val="22"/>
                <w:szCs w:val="22"/>
              </w:rPr>
              <w:t>«106» распоряжения о переводе денежных средств указывается значение основания платежа, который имеет 2 знака и может принимать следующие значения: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«ТП» – платежи текущего года;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«ЗД» – добровольное погашение задолженности по истекшим налоговым, расчетным (отчетным) периодам при отсутствии требования налогового органа об уплате налогов (сборов);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«БФ» – текущий платеж физического лица – клиента банка (владельца счета), уплачиваемый со своего банковского счета;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«ТР» – погашение задолженности по требованию налогового органа об уплате налогов (сборов);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«РС» – погашение рассроченной задолженности;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«ОТ» – погашение отсроченной задолженности;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«РТ» – погашение реструктурируемой задолженности;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«ПБ» – погашение должником задолженности в ходе процедур, применяемых в деле о банкротстве;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 – погашение задолженности, приостановленной к взысканию;</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«АП» – погашение задолженности по акту проверки;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«АР» – погашение задолженности по исполнительному документу;</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 – погашение инвестиционного налогового кредита;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«ТЛ» – 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«ЗТ» – погашение текущей задолженности в ходе процедур, применяемых в деле о банкротстве.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случае указания в реквизите</w:t>
            </w:r>
            <w:r w:rsidRPr="00E419FE">
              <w:rPr>
                <w:rFonts w:ascii="Times New Roman" w:hAnsi="Times New Roman" w:cs="Times New Roman"/>
                <w:i/>
                <w:iCs/>
                <w:sz w:val="22"/>
                <w:szCs w:val="22"/>
              </w:rPr>
              <w:t xml:space="preserve"> </w:t>
            </w:r>
            <w:r w:rsidRPr="00E419FE">
              <w:rPr>
                <w:rFonts w:ascii="Times New Roman" w:hAnsi="Times New Roman" w:cs="Times New Roman"/>
                <w:sz w:val="22"/>
                <w:szCs w:val="22"/>
              </w:rPr>
              <w:t>«106» распоряжения о переводе денежных средств значения ноль («0») налоговые органы при невозможности однозначно идентифицировать платеж самостоятельно относят поступившие денежные средства к одному из указанных выше оснований платежа, руководствуясь законодательством о налогах и сборах.</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32) уточнен перечень оснований налогового платежа: исключен "ВУ" - погашение отсроченной задолженности в связи с введением внешнего управления; </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введены «ИН» – погашение инвестиционного налогового кредита;</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«ТЛ» – погашение учредителем (участником) должника, собственником имущества должника – унитарного предприятия или третьим лицом задолженности в ходе процедур, применяемых в деле о банкротстве; </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«ЗТ» – погашение текущей задолженности в ходе процедур, применяемых в деле о банкротстве.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107 указывается показатель налогового периода, который имеет 10 знаков, восемь из которых имеют смысловое значение, а два являются разделительными знаками и заполняются точками (".").</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Показатель используется для указания периодичности уплаты налога (сбора) или конкретной даты уплаты налога (сбора), установленной </w:t>
            </w:r>
            <w:hyperlink r:id="rId14" w:history="1">
              <w:r w:rsidRPr="00E419FE">
                <w:rPr>
                  <w:rFonts w:ascii="Times New Roman" w:hAnsi="Times New Roman" w:cs="Times New Roman"/>
                </w:rPr>
                <w:t>законодательством</w:t>
              </w:r>
            </w:hyperlink>
            <w:r w:rsidRPr="00E419FE">
              <w:rPr>
                <w:rFonts w:ascii="Times New Roman" w:hAnsi="Times New Roman" w:cs="Times New Roman"/>
              </w:rPr>
              <w:t xml:space="preserve"> о налогах и сборах, - "число.месяц.год".</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Периодичность уплаты может быть месячной, квартальной, полугодовой или годовой.</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w:t>
            </w:r>
            <w:r w:rsidRPr="00E419FE">
              <w:rPr>
                <w:rFonts w:ascii="Times New Roman" w:hAnsi="Times New Roman" w:cs="Times New Roman"/>
                <w:i/>
                <w:iCs/>
                <w:sz w:val="22"/>
                <w:szCs w:val="22"/>
              </w:rPr>
              <w:t xml:space="preserve"> </w:t>
            </w:r>
            <w:r w:rsidRPr="00E419FE">
              <w:rPr>
                <w:rFonts w:ascii="Times New Roman" w:hAnsi="Times New Roman" w:cs="Times New Roman"/>
                <w:sz w:val="22"/>
                <w:szCs w:val="22"/>
              </w:rPr>
              <w:t>«107» распоряжения о переводе денежных средств указывается значение показателя налогового периода, который имеет 10 знаков, восемь из которых имеют смысловое значение, а два являются разделительными знаками и заполняются точкой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Показатель используется для указания периодичности уплаты налогового платежа или конкретной даты уплаты налогового платежа, установленной законодательством о налогах и сборах.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Периодичность уплаты может быть месячной, квартальной, полугодовой или годовой.</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1) Первые два знака показателя налогового периода предназначены для определения периодичности уплаты налога (сбора), установленной </w:t>
            </w:r>
            <w:hyperlink r:id="rId15" w:history="1">
              <w:r w:rsidRPr="00E419FE">
                <w:rPr>
                  <w:rFonts w:ascii="Times New Roman" w:hAnsi="Times New Roman" w:cs="Times New Roman"/>
                  <w:color w:val="0000FF"/>
                </w:rPr>
                <w:t>законодательством</w:t>
              </w:r>
            </w:hyperlink>
            <w:r w:rsidRPr="00E419FE">
              <w:rPr>
                <w:rFonts w:ascii="Times New Roman" w:hAnsi="Times New Roman" w:cs="Times New Roman"/>
              </w:rPr>
              <w:t xml:space="preserve"> о налогах и сборах, которая указывается следующим образом:</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"МС" - месячные платежи;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"КВ" - квартальные платежи;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 - полугодовые платежи;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"ГД" - годовые платежи.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4-м и 5-м знаках показателя налогового периода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Номер месяца может принимать значения от 01 до 12, номер квартала - от 01 до 04, номер полугодия - 01 или 02.</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3-м и 6-м знаках показателя налогового периода в качестве разделительных знаков проставляются точки (".").</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7 - 10 знаках показателя налогового периода указывается год, за который производится уплата налога.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При уплате налога один раз в год 4-й и 5-й знаки показателя налогового периода заполняются нулями. Если </w:t>
            </w:r>
            <w:hyperlink r:id="rId16" w:history="1">
              <w:r w:rsidRPr="00E419FE">
                <w:rPr>
                  <w:rFonts w:ascii="Times New Roman" w:hAnsi="Times New Roman" w:cs="Times New Roman"/>
                </w:rPr>
                <w:t>законодательством</w:t>
              </w:r>
            </w:hyperlink>
            <w:r w:rsidRPr="00E419FE">
              <w:rPr>
                <w:rFonts w:ascii="Times New Roman" w:hAnsi="Times New Roman" w:cs="Times New Roman"/>
              </w:rPr>
              <w:t xml:space="preserve"> о налогах и сборах по годовому платежу предусматривается более одного срока уплаты налога (сбора) и установлены конкретные даты уплаты налога (сбора) для каждого срока, то в показателе налогового периода указываются эти даты.</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Образцы заполнения показателя налогового периода: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"МС.02.2003"; "КВ.01.2003"; "ПЛ.02.2003"; "ГД.00.2003".</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Налоговый период указывается для платежей текущего года, а также в случае самостоятельного обнаружения ошибки в ранее представленной декларации и добровольной уплате доначисленного налога (сбора) за истекший налоговый период при отсутствии требования об уплате налогов (сборов) от налогового органа. В показателе налогового периода следует указать тот налоговый период, за который осуществляется уплата или доплата налога (сбора).</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Первые два знака показателя налогового периода предназначены для определения периодичности уплаты налогового платежа, установленной законодательством о налогах и сборах, которая указывается следующим образом:</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«МС» – месячные платежи;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«КВ» – квартальные платежи;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 – полугодовые платежи;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«ГД» – годовые платежи.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4-м и 5-м знаках показателя налогового периода для месячных платежей проставляется номер месяца текущего отчетного года, для квартальных платежей – номер квартала, для полугодовых – номер полугодия.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Номер месяца может принимать значения от 01 до 12, номер квартала – от 01 до 04, номер полугодия – 01 или 02.</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3-м и 6-м знаках показателя налогового периода в качестве разделительных знаков проставляется точка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7 – 10 знаках показателя налогового периода указывается год, за который производится уплата налога.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уплате налогового платежа один раз в год 4-й и 5-й знаки показателя налогового периода заполняются нулями («0»). Если законодательством о налогах и сборах по годовому платежу предусматривается более одного срока уплаты налогового платежа и установлены конкретные даты уплаты налога (сбора) для каждого срока, то в показателе налогового периода указываются эти даты.</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Образцы заполнения показателя налогового периода: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«МС.02.2013»; «КВ.01.2013»; «ПЛ.02.2013»; «ГД.00.2013»; «04.09.2013».</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Налоговый период указывается для платежей текущего года, а также в случае самостоятельного обнаружения ошибки в ранее представленной декларации и добровольной уплаты доначисленного налога (сбора) за истекший налоговый период при отсутствии требования налогового органа об уплате налогов (сборов). В показателе налогового периода следует указать тот налоговый период, за который осуществляется уплата или доплата налогового платежа.</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2) При уплате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об уплате налогов (сборов) от налогового органа или погашении задолженности в связи с введением внешнего управления в показателе налогового периода форматом "день.месяц.год" указывается конкретная дата (например: "05.09.2003"), которая взаимосвязана с показателем основания платежа </w:t>
            </w:r>
            <w:hyperlink w:anchor="Par188" w:history="1">
              <w:r w:rsidRPr="00E419FE">
                <w:rPr>
                  <w:rFonts w:ascii="Times New Roman" w:hAnsi="Times New Roman" w:cs="Times New Roman"/>
                </w:rPr>
                <w:t>(пункт 5</w:t>
              </w:r>
            </w:hyperlink>
            <w:r w:rsidRPr="00E419FE">
              <w:rPr>
                <w:rFonts w:ascii="Times New Roman" w:hAnsi="Times New Roman" w:cs="Times New Roman"/>
              </w:rPr>
              <w:t xml:space="preserve"> настоящих Правил) и может обозначать, если показатель основания платежа имеет значение: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"ТР" - срок уплаты, установленный в требовании налогового органа об уплате налогов (сборов);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"РС" - дату уплаты части рассроченной суммы налога в соответствии с установленным графиком рассрочки;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"ОТ" - дату завершения отсрочки;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"РТ" - дату уплаты части реструктурируемой задолженности в соответствии с графиком реструктуризации;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"ВУ" - дату завершения внешнего управления;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 - дату завершения приостановления взыскания.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Если платеж осуществляется с целью погашения задолженности по акту проведенной проверки ("АП") или исполнительному документу ("АР"), то в показателе налогового периода проставляется ноль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При погашении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налогов (сборов) или погашении задолженности в ходе проведения процедур, применяемых в деле о банкротстве, погашении инвестиционного налогового кредита в показателе налогового периода в формате «день.месяц.год» указывается конкретная дата, например: «05.09.2013», которая взаимосвязана с показателем основания платежа </w:t>
            </w:r>
            <w:hyperlink w:anchor="Par206" w:tooltip="Ссылка на текущий документ" w:history="1">
              <w:r w:rsidRPr="00E419FE">
                <w:rPr>
                  <w:rFonts w:ascii="Times New Roman" w:hAnsi="Times New Roman" w:cs="Times New Roman"/>
                  <w:sz w:val="22"/>
                  <w:szCs w:val="22"/>
                </w:rPr>
                <w:t>(пункт 7</w:t>
              </w:r>
            </w:hyperlink>
            <w:r w:rsidRPr="00E419FE">
              <w:rPr>
                <w:rFonts w:ascii="Times New Roman" w:hAnsi="Times New Roman" w:cs="Times New Roman"/>
                <w:sz w:val="22"/>
                <w:szCs w:val="22"/>
              </w:rPr>
              <w:t xml:space="preserve"> настоящих Правил) и может обозначать, если показатель основания платежа имеет значение: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«ТР» – срок уплаты, установленный в требовании налогового органа об уплате налогов (сборов);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«РС» – дата уплаты части рассроченной суммы налога в соответствии с установленным графиком рассрочки;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«ОТ» – дата завершения отсрочки;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«РТ» – дата уплаты части реструктурируемой задолженности в соответствии с графиком реструктуризации;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«ПБ» – дата завершения процедуры, применяемой в деле о банкротстве;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 – дата завершения приостановления взыскания;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 – дата уплаты части инвестиционного налогового кредита.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случае осуществления платежа с целью погашения задолженности по акту проведенной проверки («АП») или исполнительному документу («АР»), в показателе налогового периода указывается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33) в связи с уточнением перечня оснований налогового платежа уточнены и даты, указываемые в реквизите 107 при погашении отсроченной, рассроченной,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налогов (сборов) или погашении задолженности в ходе проведения процедур, применяемых в деле о банкротстве, погашении инвестиционного налогового кредита</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случае досрочной уплаты налогоплательщиком налога (сбора) в показателе налогового периода указывается первый предстоящий налоговый период, за который должна производиться уплата налога (сбора).</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108 указывается показатель номера документа, который в зависимости от значения показателя основания платежа может принимать следующий вид, если показатель основания платежа имеет значение: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"ТР" - номер требования налогового органа об уплате налогов (сборов);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"РС" - номер решения о рассрочке;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"ОТ" - номер решения об отсрочке;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"РТ" - номер решения о реструктуризации;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 - номер решения о приостановлении взыскания;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"ВУ" - номер дела или материала, рассмотренного арбитражным судом;</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"АП" - номер акта проверки;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"АР" - номер исполнительного документа и возбужденного на основании его исполнительного производства.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указании в показателе номера документа соответствующей информации знак "N" не проставляется.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уплате текущих платежей или добровольном погашении задолженности при отсутствии требования налогового органа об уплате налогов (сборов) (показатель основания платежа имеет значение "ТП" или "ЗД") в показателе номера документа проставляется ноль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заполнении налогоплательщиком - физическим лицом - клиентом банка (владельцем счета) расчетного документа на уплату налоговых платежей в поле 108 указывается значение реквизита "Индекс документа" из извещения физического лица утвержденной формы, заполненного за налогоплательщика налоговым органом, а при его отсутствии указывается номер иного документа, указанного в настоящем пункте, на основании которого производится заполнение расчетного документа.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заполнении налогоплательщиком - физическим лицом - клиентом банка (владельцем счета) расчетного документа на уплату налоговых платежей на основании налоговой декларации в поле 108 проставляется ноль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«108» распоряжения о переводе денежных средств</w:t>
            </w:r>
            <w:r w:rsidRPr="00E419FE">
              <w:rPr>
                <w:rFonts w:ascii="Times New Roman" w:hAnsi="Times New Roman" w:cs="Times New Roman"/>
                <w:color w:val="FF0000"/>
                <w:sz w:val="22"/>
                <w:szCs w:val="22"/>
              </w:rPr>
              <w:t xml:space="preserve"> </w:t>
            </w:r>
            <w:r w:rsidRPr="00E419FE">
              <w:rPr>
                <w:rFonts w:ascii="Times New Roman" w:hAnsi="Times New Roman" w:cs="Times New Roman"/>
                <w:sz w:val="22"/>
                <w:szCs w:val="22"/>
              </w:rPr>
              <w:t>указывается номер документа, который в зависимости от значения показателя основания платежа может принимать следующий вид, если показатель основания платежа имеет значение: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«ТР» – номер требования налогового органа об уплате налога (сбора);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«РС» – номер решения о рассрочке;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«ОТ» – номер решения об отсрочке;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«РТ» – номер решения о реструктуризации;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«ПБ» – номер дела или материала, рассмотренного арбитражным судом;</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 – номер решения о приостановлении взыскания;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«АП» – номер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«АР» – номер исполнительного документа и возбужденного на основании его исполнительного производства;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 – номер решения о предоставлении инвестиционного налогового кредита;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«ТЛ» – номер определения арбитражного суда об удовлетворении заявления о намерении погасить требования к должнику.</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указании номера соответствующего документа знак «№» не проставляется.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уплате текущих платежей или добровольном погашении задолженности при отсутствии требования налогового органа об уплате налога (сбора) (показатель основания платежа имеет значение «ТП» или «ЗД») в показателе номера документа указывается ноль («0»).</w:t>
            </w:r>
          </w:p>
          <w:p w:rsidR="00901BD9" w:rsidRPr="00E419FE" w:rsidRDefault="00901BD9" w:rsidP="00E419FE">
            <w:pPr>
              <w:pStyle w:val="ConsPlusNormal"/>
              <w:ind w:firstLine="709"/>
              <w:jc w:val="both"/>
              <w:rPr>
                <w:rFonts w:ascii="Times New Roman" w:hAnsi="Times New Roman" w:cs="Times New Roman"/>
              </w:rPr>
            </w:pPr>
            <w:r w:rsidRPr="00E419FE">
              <w:rPr>
                <w:rFonts w:ascii="Times New Roman" w:hAnsi="Times New Roman" w:cs="Times New Roman"/>
                <w:sz w:val="22"/>
                <w:szCs w:val="22"/>
              </w:rPr>
              <w:t>При составлении распоряжения о переводе денежных средств в уплату налоговых платежей плательщика – физического лица – клиента банка (владельца счета)  на основании налоговой декларации (расчета) в реквизите «108» указывается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34) также в связи с уточнением основания налогового платежа изменился и перечень видов документов, указываемых в 108 реквизите. Следует отметить, что для физических лиц – налогоплательщиков ФНС перешла на формирование 20 значного индекса документа – уникального идентификатора начисления. Информация о котором теперь указывается в назначении платежа, а с 31 марта 2014 года – в реквизите «Код». При этом, в случае оплаты документов, содержащих 15 значный индекс документа, информация о нем может указываться в 108 реквизите.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«108» распоряжения о переводе денежных средств указывается номер распоряжения о переводе денежных средств, денежные средства по которому не зачислены получателю.</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35) 107н установлено, что кредитная организация при составлении распоряжения на возврат денежных средств не зачисленных получателю в бюджетную систему в реквизите «108» указывает номер распоряжения о переводе по которому денежные средства не зачислены получателю.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109 указывается показатель даты документа, который состоит из 10 знаков и имеет формат даты аналогично подпункту 2 пункта 6 настоящих Правил: первые два знака показателя обозначают календарный день (могут иметь значения от 01 до 31), 4-й и 5-й знаки - месяц (значения от 01 до 12), знаки с 7-го по 10-й обозначают год, в 3-м и 6-м знаках в качестве разделительных проставляются точки (".").</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этом для текущих платежей (значение показателя основания платежа равно "ТП") в показателе даты документа указывается дата декларации (расчета), представленной в налоговый орган, а именно дата подписи декларации налогоплательщиком (уполномоченным лицом).</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случае добровольного погашения задолженности по истекшим налоговым периодам при отсутствии требования об уплате налогов (сборов) от налогового органа (значение показателя основания платежа равно "ЗД") в показателе даты документа проставляется ноль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Для платежей, по которым уплата производится в соответствии с требованием об уплате налогов (сборов) от налогового органа (значение показателя основания платежа равно "ТР"), в показателе даты документа проставляется дата требования.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погашении рассроченной, отсроченной, в том числе в связи с введением внешнего управления, реструктурируемой или приостановленной к взысканию задолженности, при уплате по результатам налоговых проверок, а также при погашении задолженности на основании исполнительных документов в показателе даты документа указывается, если показатель основания платежа принимает значение: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"РС" - дата решения о рассрочке;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"ОТ" - дата решения об отсрочке;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"ВУ" - дата принятия арбитражным судом решения о введении внешнего управления;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"РТ" - дата решения о реструктуризации;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 - дата решения о приостановлении взыскания;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"АП" - дата акта проверки;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"АР" - дата вынесения исполнительного документа и возбужденного на его основании исполнительного производства.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заполнении налогоплательщиком - физическим лицом - клиентом банка (владельцем счета) расчетного документа на уплату налоговых платежей на основании налоговой декларации в поле 109 указывается дата представления данной декларации в налоговый орган либо при отправке налоговой декларации по почте - дата отправки почтового отправления.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«109» распоряжения о переводе денежных средств указывается значение даты документа основания платежа, которое состоит из 10 знаков: первые два знака обозначают календарный день (могут принимать значения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этом для платежей текущего года (значение показателя основания платежа равно «ТП») в показателе даты документа указывается дата налоговой декларации (расчета), представленной в налоговый орган, а именно дата подписания декларации (расчета) налогоплательщиком  (уполномоченным лицом).</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случае добровольного погашения задолженности по истекшим налоговым (отчетным) периодам при отсутствии требования налогового органа об уплате налога (сбора) (значение показателя основания платежа равно «ЗД») в показателе даты документа указывается ноль («0»).</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Для платежей, по которым уплата производится в соответствии с требованием налогового органа об уплате налога (сбора) (значение показателя основания платежа равно «ТР»), в показателе даты документа указывается дата требования.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погашении отсроченной, реструктурируемой задолженности, погашении приостановленной к взысканию задолженности, погашении задолженности по требованию налогового органа об уплате налога (сбора) или погашении задолженности в ходе проведения процедур, применяемых в деле о банкротстве, погашении инвестиционного налогового кредита, при уплате по результатам налоговых проверок, а также при погашении задолженности на основании исполнительных документов в показателе даты документа указывается, если показатель основания платежа имеет значение: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«ТР» - дата требования налогового органа об уплате налога (сбора);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«РС» – дата решения о рассрочке;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«ОТ» – дата решения об отсрочке;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«РТ» – дата решения о реструктуризации;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«ПБ» – дата принятия арбитражным судом решения о введении процедуры банкротства;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 – дата решения о приостановлении взыскания;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«АП» – дата решения о привлечении к ответственности за совершение налогового правонарушения или об отказе в привлечении к ответственности за совершение налогового правонарушения;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«АР» – дата исполнительного документа и возбужденного на его основании исполнительного производства;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 – дата решения о предоставлении инвестиционного налогового кредита;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«ТЛ» – дата определения арбитражного суда об удовлетворении заявления о намерении погасить требования к должнику.</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плательщиком – физическим лицом – клиентом банка (владельцем счета) распоряжения о переводе денежных средств  в уплату налоговых платежей на основании налоговой декларации (расчета) в реквизите «109» указывается дата представления налоговой декларации (расчета) в налоговый орган либо при отправке налоговой декларации по почте – дата отправки почтового отправления.</w:t>
            </w:r>
            <w:bookmarkStart w:id="0" w:name="Par270"/>
            <w:bookmarkEnd w:id="0"/>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36) в связи с изменением перечня видов документов в 108 реквизите уточнены и их даты в 109 реквизите.</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При составлении кредитной организацией (филиалом кредитной организации) распоряжения о переводе денежных средств, перечисленных из бюджетной системы Российской Федерации, не зачисленных получателю и подлежащих возврату в бюджетную систему Российской Федерации, в реквизите «109» распоряжения о переводе денежных средств указывается дата распоряжения о переводе денежных средств, денежные средства по которому не зачислены получателю.</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37) 107н установлено, что кредитная организация при составлении распоряжения на возврат денежных средств не зачисленных получателю в бюджетную систему указав в реквизите «108» номер распоряжения о переводе по которому денежные средства не зачислены получателю указывает в 109 реквизите дату распоряжения указанного в 108 реквизите</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110 указывается показатель типа платежа, который имеет два знака и может принимать следующие значения: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"НС" - уплата налога или сбора;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 - уплата платежа;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"ГП" - уплата пошлины;</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"ВЗ" - уплата взноса;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"АВ" - уплата аванса или предоплата;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"ПЕ" - уплата пени;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"ПЦ" - уплата процентов;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"СА" - налоговые санкции, установленные Налоговым </w:t>
            </w:r>
            <w:hyperlink r:id="rId17" w:history="1">
              <w:r w:rsidRPr="00E419FE">
                <w:rPr>
                  <w:rFonts w:ascii="Times New Roman" w:hAnsi="Times New Roman" w:cs="Times New Roman"/>
                </w:rPr>
                <w:t>кодексом</w:t>
              </w:r>
            </w:hyperlink>
            <w:r w:rsidRPr="00E419FE">
              <w:rPr>
                <w:rFonts w:ascii="Times New Roman" w:hAnsi="Times New Roman" w:cs="Times New Roman"/>
              </w:rPr>
              <w:t xml:space="preserve">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"АШ" - административные штрафы;</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"ИШ" - иные штрафы, установленные соответствующими законодательными или иными нормативными актами.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В случае проставления в поле 110 значения ноль ("0") налоговые органы при невозможности однозначно идентифицировать тип платежа самостоятельно относят поступившие денежные средства к соответствующему типу платежа (налог (сбор), пеня, процент или штраф), руководствуясь </w:t>
            </w:r>
            <w:hyperlink r:id="rId18" w:history="1">
              <w:r w:rsidRPr="00E419FE">
                <w:rPr>
                  <w:rFonts w:ascii="Times New Roman" w:hAnsi="Times New Roman" w:cs="Times New Roman"/>
                </w:rPr>
                <w:t>законодательством</w:t>
              </w:r>
            </w:hyperlink>
            <w:r w:rsidRPr="00E419FE">
              <w:rPr>
                <w:rFonts w:ascii="Times New Roman" w:hAnsi="Times New Roman" w:cs="Times New Roman"/>
              </w:rPr>
              <w:t xml:space="preserve"> о налогах и сборах.</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w:t>
            </w:r>
            <w:r w:rsidRPr="00E419FE">
              <w:rPr>
                <w:rFonts w:ascii="Times New Roman" w:hAnsi="Times New Roman" w:cs="Times New Roman"/>
                <w:b/>
                <w:bCs/>
                <w:sz w:val="22"/>
                <w:szCs w:val="22"/>
              </w:rPr>
              <w:t xml:space="preserve"> </w:t>
            </w:r>
            <w:r w:rsidRPr="00E419FE">
              <w:rPr>
                <w:rFonts w:ascii="Times New Roman" w:hAnsi="Times New Roman" w:cs="Times New Roman"/>
                <w:sz w:val="22"/>
                <w:szCs w:val="22"/>
              </w:rPr>
              <w:t>«110» распоряжения о переводе денежных средств указывается показатель типа платежа, который имеет два знака и может принимать следующие значения: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«ПЕ» – уплата пени;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«ПЦ» – уплата процентов.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уплате налога (сбора), в том числе авансового платежа, взноса, налоговых санкций, установленных Налоговым кодексом Российской Федерации, административных и иных штрафов, а также иных платежей, администрируемых налоговыми органами, в реквизите «110» указывается значение «0».</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spacing w:after="0" w:line="240" w:lineRule="auto"/>
              <w:jc w:val="both"/>
              <w:rPr>
                <w:rFonts w:ascii="Times New Roman" w:hAnsi="Times New Roman" w:cs="Times New Roman"/>
                <w:b/>
                <w:bCs/>
                <w:i/>
                <w:iCs/>
              </w:rPr>
            </w:pPr>
            <w:r w:rsidRPr="00E419FE">
              <w:rPr>
                <w:rFonts w:ascii="Times New Roman" w:hAnsi="Times New Roman" w:cs="Times New Roman"/>
                <w:b/>
                <w:bCs/>
                <w:i/>
                <w:iCs/>
              </w:rPr>
              <w:t>38) Принимая во внимание, что в структуре кода классификации доходов бюджетов в подгруппе доходов уже присутствует детализация, уточнены показатели типа платежа в 110 реквизите.  Полностью освободить данный реквизит не позволило отсутствие в подгруппе доходов пеней, процентов, задолженности.</w:t>
            </w: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В реквизите «Код» распоряжения о переводе денежных средств указывается уникальный идентификатор начисления.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"Назначение платежа" (24) расчетного документа допускается указание дополнительной информации, необходимой для идентификации назначения платежа.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«Назначение платежа» распоряжения о переводе денежных средств после информации, установленной Положением Банка России № 383-П, указывается дополнительная информация, необходимая для идентификации назначения платежа:</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b/>
                <w:bCs/>
              </w:rPr>
            </w:pPr>
            <w:r w:rsidRPr="00E419FE">
              <w:rPr>
                <w:rFonts w:ascii="Times New Roman" w:hAnsi="Times New Roman" w:cs="Times New Roman"/>
              </w:rPr>
              <w:t xml:space="preserve">Территориальные органы Федеральной службы судебных приставов при заполнении платежных поручений на перечисление платежей в бюджетную систему Российской Федерации при погашении задолженности налогоплательщика (плательщика сборов), в том числе участника внешнеэкономической деятельности, налогового агента, за счет денежных средств, взысканных с него в ходе проведения исполнительных действий, в поле "Назначение платежа" (24) указывают наименование плательщика - юридического лица; фамилию, имя, отчество индивидуального предпринимателя и в скобках - ИП; фамилию, имя, отчество нотариуса, занимающегося частной практикой, и в скобках - нотариус, фамилию, имя, отчество адвоката, учредившего адвокатские кабинеты, и в скобках - адвокат; фамилию, имя, отчество главы крестьянского (фермерского) хозяйства и в скобках - КФХ; или фамилию, имя, отчество и адрес места жительства иного физического лица - клиента банка (владельца счета), в том числе участника внешнеэкономической деятельности, налогового агента, чья обязанность по уплате (перечислению) налога или сбора принудительно исполняется в соответствии с законодательством Российской Федерации, а также </w:t>
            </w:r>
            <w:r w:rsidRPr="00E419FE">
              <w:rPr>
                <w:rFonts w:ascii="Times New Roman" w:hAnsi="Times New Roman" w:cs="Times New Roman"/>
                <w:b/>
                <w:bCs/>
              </w:rPr>
              <w:t>дату и номер исполнительного документа.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налогов, сборов и иных платежей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фамилию, имя, отчество (при его наличии) нотариуса, занимающегося частной практикой, и в скобках – «нотариус»; фамилию, имя, отчество (при его наличии) адвоката, учредившего адвокатский кабинет, и в скобках – «адвокат»; фамилию, имя, отчество (при его наличии) главы крестьянского (фермерского) хозяйства и в скобках – «КФХ»; или фамилию, имя, отчество (при его наличии) и адрес места жительства (регистрации) или места пребывания (при отсутствии у физического лица места жительства) иного физического лица, чья обязанность по уплате налога, сбора, иных платежей в бюджетную систему Российской Федерации принудительно исполняется, </w:t>
            </w:r>
            <w:r w:rsidRPr="00E419FE">
              <w:rPr>
                <w:rFonts w:ascii="Times New Roman" w:hAnsi="Times New Roman" w:cs="Times New Roman"/>
                <w:b/>
                <w:bCs/>
                <w:sz w:val="22"/>
                <w:szCs w:val="22"/>
              </w:rPr>
              <w:t xml:space="preserve">дату принятия судебного решения и номер исполнительного листа;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39) уточнено, что органы Федерального казначейства при составлении распоряжений по поручению по поручению ФССП указывают в реквизите Назначение платежа </w:t>
            </w:r>
            <w:r w:rsidRPr="00E419FE">
              <w:rPr>
                <w:rFonts w:ascii="Times New Roman" w:hAnsi="Times New Roman" w:cs="Times New Roman"/>
                <w:b/>
                <w:bCs/>
                <w:i/>
                <w:iCs/>
                <w:u w:val="single"/>
              </w:rPr>
              <w:t>дату принятия судебного решения</w:t>
            </w:r>
            <w:r w:rsidRPr="00E419FE">
              <w:rPr>
                <w:rFonts w:ascii="Times New Roman" w:hAnsi="Times New Roman" w:cs="Times New Roman"/>
                <w:b/>
                <w:bCs/>
                <w:i/>
                <w:iCs/>
              </w:rPr>
              <w:t xml:space="preserve"> и номер исполнительно листа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организации федеральной почтовой связи при составлении распоряжений о переводе денежных средств в уплату налогов, сборов и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фамилию,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40) правило указания информации о адресе местонахождения физического лица в реквизите Назначение платежа установлено и к случаям составления распоряжения о переводе денежных средств организациями федеральной почтовой связи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налогам, сборам и иным платежам в бюджетную систему Российской Федерации,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указываются адрес места жительства (регистрации) или места пребывания (при отсутствии у физического лица места жительства); дату принятия судебного решения и номер исполнительного листа; иную информацию о плательщике, установленную законодательством Российской Федерации.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41)… и к случаям составления их организациями, удержавшими средства из заработной платы должника на основании исполнительного документа</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Наличие в расчетном документе незаполненных полей не допускается.</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Наличие в распоряжении незаполненных реквизитов не допускается.</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581405">
            <w:pPr>
              <w:pStyle w:val="ConsPlusNormal"/>
              <w:rPr>
                <w:rFonts w:ascii="Times New Roman" w:hAnsi="Times New Roman" w:cs="Times New Roman"/>
                <w:sz w:val="22"/>
                <w:szCs w:val="22"/>
              </w:rPr>
            </w:pPr>
            <w:r w:rsidRPr="00E419FE">
              <w:rPr>
                <w:rFonts w:ascii="Times New Roman" w:hAnsi="Times New Roman" w:cs="Times New Roman"/>
                <w:b/>
                <w:bCs/>
                <w:sz w:val="22"/>
                <w:szCs w:val="22"/>
              </w:rPr>
              <w:t xml:space="preserve">Правила, идентифицирующие платеж, администрируемый таможенным органами </w:t>
            </w:r>
            <w:r w:rsidRPr="00E419FE">
              <w:rPr>
                <w:rFonts w:ascii="Times New Roman" w:hAnsi="Times New Roman" w:cs="Times New Roman"/>
                <w:sz w:val="22"/>
                <w:szCs w:val="22"/>
              </w:rPr>
              <w:t>(Приложение 3)</w:t>
            </w: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заполнении расчетных документов на перечисление таможенных платежей указывают информацию в полях 104 - 110 и "Назначение платежа" (24) расчетных документов в соответствии с настоящими Правилами</w:t>
            </w:r>
          </w:p>
        </w:tc>
        <w:tc>
          <w:tcPr>
            <w:tcW w:w="2977" w:type="dxa"/>
          </w:tcPr>
          <w:p w:rsidR="00901BD9" w:rsidRPr="00E419FE" w:rsidRDefault="00901BD9" w:rsidP="00E419FE">
            <w:pPr>
              <w:pStyle w:val="ConsPlusNormal"/>
              <w:numPr>
                <w:ilvl w:val="0"/>
                <w:numId w:val="2"/>
              </w:numPr>
              <w:ind w:left="0"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Настоящие Правила устанавливают порядок указания информации в реквизитах «104» – «110», «Код» и «Назначение платежа» при составлении распоряжений о переводе денежных средств в уплату таможенных платежей и иных платежей, администрируемых таможенными органами (далее – таможенные платежи).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rPr>
              <w:t>распространяются на</w:t>
            </w: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органы Федерального казначейства при оформлении расчетных документов на перечисление таможенных платежей с иных счетов, открытых органам Федерального казначейства, в том числе: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 при перечислении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w:t>
            </w:r>
            <w:hyperlink r:id="rId19" w:history="1">
              <w:r w:rsidRPr="00E419FE">
                <w:rPr>
                  <w:rFonts w:ascii="Times New Roman" w:hAnsi="Times New Roman" w:cs="Times New Roman"/>
                  <w:color w:val="0000FF"/>
                </w:rPr>
                <w:t>кодексом</w:t>
              </w:r>
            </w:hyperlink>
            <w:r w:rsidRPr="00E419FE">
              <w:rPr>
                <w:rFonts w:ascii="Times New Roman" w:hAnsi="Times New Roman" w:cs="Times New Roman"/>
              </w:rPr>
              <w:t xml:space="preserve"> Российской Федерации получателями бюджетных средств (далее - не участники бюджетного процесса), которым в соответствии с законодательством Российской Федерации открыты в установленном </w:t>
            </w:r>
            <w:hyperlink r:id="rId20" w:history="1">
              <w:r w:rsidRPr="00E419FE">
                <w:rPr>
                  <w:rFonts w:ascii="Times New Roman" w:hAnsi="Times New Roman" w:cs="Times New Roman"/>
                  <w:color w:val="0000FF"/>
                </w:rPr>
                <w:t>порядке</w:t>
              </w:r>
            </w:hyperlink>
            <w:r w:rsidRPr="00E419FE">
              <w:rPr>
                <w:rFonts w:ascii="Times New Roman" w:hAnsi="Times New Roman" w:cs="Times New Roman"/>
              </w:rPr>
              <w:t xml:space="preserve"> лицевые счета в органах Федерального казначейства;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при заполнении расчетных документов на перечисление по поручению территориальных органов Федеральной службы судебных приставов платежей в бюджетную систему Российской Федерации при погашении задолженности плательщика таможенных платежей за счет денежных средств, взысканных с него в ходе проведения исполнительных действий;</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финансовые органы субъектов Российской Федерации и финансовые органы муниципальных образований (далее - финансовые органы) при заполнении ими расчетных документов на перечисление денежных средств со счетов финансовых органов на счет органа Федерального казначейства по поручению участников бюджетного процесса и не участников бюджетного процесса, которым в соответствии с законодательством Российской Федерации открыты в установленном </w:t>
            </w:r>
            <w:hyperlink r:id="rId21" w:history="1">
              <w:r w:rsidRPr="00E419FE">
                <w:rPr>
                  <w:rFonts w:ascii="Times New Roman" w:hAnsi="Times New Roman" w:cs="Times New Roman"/>
                  <w:color w:val="0000FF"/>
                </w:rPr>
                <w:t>порядке</w:t>
              </w:r>
            </w:hyperlink>
            <w:r w:rsidRPr="00E419FE">
              <w:rPr>
                <w:rFonts w:ascii="Times New Roman" w:hAnsi="Times New Roman" w:cs="Times New Roman"/>
              </w:rPr>
              <w:t xml:space="preserve"> лицевые счета в финансовом органе;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кредитные организации (их филиалы) при оформлении ими расчетных документов на перечисление таможенных платежей в случае их уплаты, физическими лицами без открытия банковского счета;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организации федеральной почтовой связи при заполнении расчетных документов на перечисление таможенных платежей, принятых от плательщиков - физических лиц;</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организации и их филиалы (далее - организации) при оформлении ими расчетных документов на перечисление в бюджетную систему Российской Федерации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плательщиков таможенных платежей, таможенные органы;</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территориальные органы Федерального казначейства (далее – органы Федерального казначейства) при составлении  распоряжений о переводе денежных средств в уплату таможенных платежей на счет органа Федерального казначейства с иных  счетов, открытых органам Федерального казначейства, в том числе: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при переводе ими на счет органа Федерального казначейства денежных средств по поручению участников бюджетного процесса, юридических лиц (их обособленных подразделений), не являющихся в соответствии с Бюджетным кодексом Российской Федерации получателями бюджетных средств (далее – неучастники бюджетного процесса), которым в соответствии с законодательством Российской Федерации открыты в установленном порядке лицевые счета в органах Федерального казначейства;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при составлении распоряжений о переводе денежных средств по поручению территориальных органов Федеральной службы судебных приставов в бюджетную систему Российской Федерации при погашении задолженности плательщика таможенных платежей за счет денежных средств, взысканных с него в ходе проведения исполнительных действий;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 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кредитные организации (филиалы кредитных организаций) при составлении распоряжений о переводе денежных средств без открытия банковского счета в уплату таможенных платежей в бюджетную систему Российской Федерации, принятых от плательщиков – физических лиц;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организации федеральной почтовой связи при составлении  распоряжений о переводе денежных средств в уплату таможенных платежей, принятых от плательщиков – физических лиц;</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Оформление одного расчетного документа на перечисление таможенных платежей допускается только по одному таможенному платежу согласно классификации доходов бюджетов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Распоряжение о переводе денежных средств  составляется только </w:t>
            </w:r>
            <w:r w:rsidRPr="00E419FE">
              <w:rPr>
                <w:rFonts w:ascii="Times New Roman" w:hAnsi="Times New Roman" w:cs="Times New Roman"/>
                <w:b/>
                <w:bCs/>
                <w:sz w:val="22"/>
                <w:szCs w:val="22"/>
              </w:rPr>
              <w:t>по одному таможенному платежу, одному коду бюджетной классификации Российской Федерации (далее - КБК) и одному коду таможенного органа</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42) уточнено, что распоряжение о переводе составляется не только одному таможенному платежу, но и по одному КБК и одному коду таможенного органа. Дополнительный акцентирую, что таможенные платежи сводными платежными поручения на общую сумму с реестром не оформляются.</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невозможности указать конкретное значение показателя в полях 105, 106, 108 - 110 проставляется ноль ("0").</w:t>
            </w:r>
          </w:p>
          <w:p w:rsidR="00901BD9" w:rsidRPr="00E419FE" w:rsidRDefault="00901BD9" w:rsidP="00E419FE">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составлении распоряжения о переводе денежных средств в уплату таможенных платежей в реквизитах «104» – «110» и «Код» указывается информация в порядке, установленном, пунктами 5-12 настоящих Правил, соответственно.</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невозможности указать конкретное значение показателя в реквизитах «105», «106», «108» – «110» и «Код» распоряжения о переводе денежных средств указывается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Кредитные организации (филиалы кредитных организаций) при составлении  распоряжения о переводе денежных средств, перечисленных из бюджетной системы Российской Федерации, не зачисленных получателям средств и подлежащих возврату в бюджетную систему Российской Федерации, в реквизитах «104», «105», «107» и «Код» распоряжения о</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переводе денежных средств указывает соответствующие значения из распоряжения о переводе денежных средств, денежные средства по которому не зачислены получателю, а в реквизитах «106», «108» – «110» распоряжения о переводе денежных средств указывает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2. В поле 104 указывается показатель кода дохода по классификации доходов бюджетов Российской Федерации</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«104» распоряжения указывается значение КБК.</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В поле 105 указывается значение кода </w:t>
            </w:r>
            <w:hyperlink r:id="rId22" w:history="1">
              <w:r w:rsidRPr="00E419FE">
                <w:rPr>
                  <w:rFonts w:ascii="Times New Roman" w:hAnsi="Times New Roman" w:cs="Times New Roman"/>
                  <w:color w:val="0000FF"/>
                </w:rPr>
                <w:t>ОКАТО</w:t>
              </w:r>
            </w:hyperlink>
            <w:r w:rsidRPr="00E419FE">
              <w:rPr>
                <w:rFonts w:ascii="Times New Roman" w:hAnsi="Times New Roman" w:cs="Times New Roman"/>
              </w:rPr>
              <w:t xml:space="preserve"> муниципального образования в соответствии с Общероссийским классификатором объектов административно-территориального деления, на территории которого мобилизуются денежные средства от уплаты таможенного платежа в бюджетную систему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«105» распоряжения указывается значение кода, присвоенного территории муниципального образования (межселенной территории) или населенного пункта, входящего в состав муниципального образования в соответствии с Общероссийским классификатором территорий муниципальных образований (далее – ОКТМО). При этом указывается код ОКТМО территории на которой мобилизуются денежные средства от уплаты таможенного платежа.</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106 указывается показатель основания платежа, который имеет 2 знака и может принимать следующие значения: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"ДЕ" - таможенная декларация;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"ПО" - таможенный приходный ордер;</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"КВ" - постановление-квитанция (при уплате штрафа);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"КТ" - форма корректировки таможенной стоимости и таможенных платежей;</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"ИД" - исполнительный документ;</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"ИП" - инкассовое поручение;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"ТУ" - требование об уплате таможенных платежей;</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"БД" - документы бухгалтерских служб таможенных органов;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 - документ инкассации;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 - соглашение о взаимодействии при уплате крупными плательщиками суммарных платежей в централизованном порядке.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«106» распоряжения указывается значение  основания платежа, который имеет 2 знака и может принимать следующие значения: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«ДЕ» – декларация на товары;</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«ПО» – таможенный приходный ордер;</w:t>
            </w:r>
          </w:p>
          <w:p w:rsidR="00901BD9" w:rsidRPr="00E419FE" w:rsidRDefault="00901BD9" w:rsidP="00E419FE">
            <w:pPr>
              <w:pStyle w:val="ConsPlusNormal"/>
              <w:ind w:firstLine="709"/>
              <w:jc w:val="both"/>
              <w:rPr>
                <w:rFonts w:ascii="Times New Roman" w:hAnsi="Times New Roman" w:cs="Times New Roman"/>
                <w:sz w:val="22"/>
                <w:szCs w:val="22"/>
              </w:rPr>
            </w:pPr>
            <w:r w:rsidRPr="00E419FE" w:rsidDel="000E2416">
              <w:rPr>
                <w:rFonts w:ascii="Times New Roman" w:hAnsi="Times New Roman" w:cs="Times New Roman"/>
                <w:sz w:val="22"/>
                <w:szCs w:val="22"/>
              </w:rPr>
              <w:t xml:space="preserve"> </w:t>
            </w:r>
            <w:r w:rsidRPr="00E419FE">
              <w:rPr>
                <w:rFonts w:ascii="Times New Roman" w:hAnsi="Times New Roman" w:cs="Times New Roman"/>
                <w:sz w:val="22"/>
                <w:szCs w:val="22"/>
              </w:rPr>
              <w:t>«КТ» – корректировка таможенной стоимости и таможенных платежей или корректировка декларации на товары;</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«ИД» – исполнительный документ;</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«ИП» – инкассовое поручение;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«ТУ» – требование об уплате таможенных платежей;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«БД» – документы финансово-хозяйственной деятельности таможенных органов;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 – документ инкассации;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 – соглашение о взаимодействии при уплате крупными плательщиками суммарных платежей в централизованном порядке;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«00» – иные случаи.</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43) уточнены значения оснований платежа, пополнено значение для иных случаев - 00</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107 указывается код таможенного органа, присвоенный правовым актом федерального органа исполнительной власти,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который идентифицирует таможенный орган, осуществляющий администрирование платежа.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«107» распоряжения указывается код таможенного органа, присвоенный правовым актом федерального органа исполнительной власти,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который идентифицирует таможенный орган, осуществляющий администрирование платежа.</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108 указывается показатель номера документа, который в зависимости от значения показателя основания платежа может принимать следующий вид, если показатель основания платежа имеет значение: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"ДЕ" - последние 7 символов из номера таможенной декларации (порядковый номер);</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"ПО" - номер таможенного приходного ордера;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"КВ" - постановление-квитанция (при уплате штрафа);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"КТ" - последние 7 символов из номера таможенной декларации (порядковый номер);</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"ИД" - номер исполнительного документа;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"ИП" - номер инкассового поручения;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"ТУ" - номер требования об уплате таможенных платежей;</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"БД" - номер документа бухгалтерских служб таможенных органов;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 - номер документа инкассации;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 - номер соглашения о взаимодействии при уплате крупными плательщиками суммарных платежей в централизованном порядке.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указании в показателе номера документа знак "N" не проставляется.</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i/>
                <w:iCs/>
                <w:sz w:val="22"/>
                <w:szCs w:val="22"/>
              </w:rPr>
              <w:t>В реквизите «108» распоряжения в случае указания в реквизите «101» распоряжения одного из статусов «03», «16», «19», «20» указывается идентификатор сведений о физическом лице в соответствии с пунктом 6 Правил указания информации,</w:t>
            </w:r>
            <w:r w:rsidRPr="00E419FE">
              <w:rPr>
                <w:rFonts w:ascii="Times New Roman" w:hAnsi="Times New Roman" w:cs="Times New Roman"/>
                <w:sz w:val="22"/>
                <w:szCs w:val="22"/>
              </w:rPr>
              <w:t xml:space="preserve"> идентифицирующей платеж, в распоряжениях о переводе денежных средств</w:t>
            </w:r>
            <w:r w:rsidRPr="00E419FE">
              <w:rPr>
                <w:rFonts w:ascii="Times New Roman" w:hAnsi="Times New Roman" w:cs="Times New Roman"/>
                <w:b/>
                <w:bCs/>
                <w:sz w:val="22"/>
                <w:szCs w:val="22"/>
              </w:rPr>
              <w:t xml:space="preserve"> </w:t>
            </w:r>
            <w:r w:rsidRPr="00E419FE">
              <w:rPr>
                <w:rFonts w:ascii="Times New Roman" w:hAnsi="Times New Roman" w:cs="Times New Roman"/>
                <w:sz w:val="22"/>
                <w:szCs w:val="22"/>
              </w:rPr>
              <w:t xml:space="preserve">в уплату платежей в бюджетную систему Российской Федерации (за исключением платежей, администрируемых налоговыми и таможенными органами). </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44)установлено правило заполнения реквизита 108 идентификатором сведений о физ.лице, отличном от ИНН в зависимости от указанного в 101 реквизите статуса плательщика:</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«03» - организация федеральной почтовой связи, составившая распоряжение о переводе денежных средств</w:t>
            </w:r>
            <w:r w:rsidRPr="00E419FE">
              <w:rPr>
                <w:rFonts w:ascii="Times New Roman" w:hAnsi="Times New Roman" w:cs="Times New Roman"/>
                <w:b/>
                <w:bCs/>
                <w:i/>
                <w:iCs/>
                <w:color w:val="FF0000"/>
                <w:sz w:val="22"/>
                <w:szCs w:val="22"/>
              </w:rPr>
              <w:t xml:space="preserve"> </w:t>
            </w:r>
            <w:r w:rsidRPr="00E419FE">
              <w:rPr>
                <w:rFonts w:ascii="Times New Roman" w:hAnsi="Times New Roman" w:cs="Times New Roman"/>
                <w:b/>
                <w:bCs/>
                <w:i/>
                <w:iCs/>
                <w:sz w:val="22"/>
                <w:szCs w:val="22"/>
              </w:rPr>
              <w:t>по каждому платежу физического лица;</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 «16» - участник внешнеэкономической деятельности – физическое лицо,</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 «19»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Соответствующие показатели основания платежа – уникальный идентификатор начисления стал указываться  реквизите Код с 31 марта 2014 года, а до этого в реквизите Назначение платежа перед текстовой частью.</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109 указывается показатель даты документа, который является основанием платежа и состоит из 10 знаков: первые два знака показателя обозначают календарный день (могут иметь значения от 01 до 31), 4-й и 5-й знаки - месяц (значения от 01 до 12), знаки с 7-го по 10-й обозначают год, в 3-м и 6-м знаках в качестве разделительного знака проставляется точка (".").</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этом в показателе "Дата документа" в зависимости от основания платежа указывается: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"ДЕ" и "КТ" - дата из номера таможенной декларации;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"ПО" - дата таможенного приходного ордера;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"КВ" - постановление-квитанция (при уплате штрафа);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"ИД" - дата исполнительного документа;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"ИП" - дата инкассового поручения;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"ТУ" - дата требования об уплате таможенных платежей;</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"БД" - дата документа бухгалтерских служб таможенных органов;</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 - дата документа инкассации;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"КП" - дата соглашения о взаимодействии при уплате крупными плательщиками суммарных платежей в централизованном порядке.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В реквизите </w:t>
            </w:r>
            <w:r w:rsidRPr="00E419FE">
              <w:rPr>
                <w:rFonts w:ascii="Times New Roman" w:hAnsi="Times New Roman" w:cs="Times New Roman"/>
                <w:b/>
                <w:bCs/>
                <w:sz w:val="22"/>
                <w:szCs w:val="22"/>
              </w:rPr>
              <w:t>«</w:t>
            </w:r>
            <w:r w:rsidRPr="00E419FE">
              <w:rPr>
                <w:rFonts w:ascii="Times New Roman" w:hAnsi="Times New Roman" w:cs="Times New Roman"/>
                <w:sz w:val="22"/>
                <w:szCs w:val="22"/>
              </w:rPr>
              <w:t>109</w:t>
            </w:r>
            <w:r w:rsidRPr="00E419FE">
              <w:rPr>
                <w:rFonts w:ascii="Times New Roman" w:hAnsi="Times New Roman" w:cs="Times New Roman"/>
                <w:b/>
                <w:bCs/>
                <w:sz w:val="22"/>
                <w:szCs w:val="22"/>
              </w:rPr>
              <w:t>»</w:t>
            </w:r>
            <w:r w:rsidRPr="00E419FE">
              <w:rPr>
                <w:rFonts w:ascii="Times New Roman" w:hAnsi="Times New Roman" w:cs="Times New Roman"/>
                <w:sz w:val="22"/>
                <w:szCs w:val="22"/>
              </w:rPr>
              <w:t xml:space="preserve"> распоряжения указывается значение даты документа основания платежа, которая состоит из 10 знаков: первые два знака обозначают календарный день (могут принимать  значение от 01 до 31), 4-й и 5-й знаки – месяц (значения от 01 до 12), знаки с 7-го по 10-й обозначают год, в 3-м и 6-м знаках в качестве разделительных знаков проставляется точка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При этом в показателе «Дата документа» в зависимости от основания платежа указывается: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«ДЕ» и «КТ» – дата из номера декларации на товары;</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«ПО» – дата таможенного приходного ордера;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«ИД» – дата исполнительного документа;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«ИП» – дата инкассового поручения;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«ТУ» – дата требования об уплате таможенных платежей;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«БД» – дата документа финансово-хозяйственной деятельности таможенных органов;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«ИН» – дата документа инкассации;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«КП» – дата соглашения о взаимодействии при уплате крупными плательщиками суммарных платежей в централизованном порядке;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«00» – иные случаи.</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45) в связи с уточнением значений оснований платежа уточнены значения 109 реквизита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110 указывается показатель типа платежа, который имеет два знака и может принимать следующие значения: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"ШТ" - уплата штрафа;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"ЗД" - уплата в счет погашения задолженности;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"ПЕ" - уплата пени;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b/>
                <w:bCs/>
              </w:rPr>
            </w:pPr>
            <w:r w:rsidRPr="00E419FE">
              <w:rPr>
                <w:rFonts w:ascii="Times New Roman" w:hAnsi="Times New Roman" w:cs="Times New Roman"/>
                <w:b/>
                <w:bCs/>
              </w:rPr>
              <w:t>в остальных случаях указывается "ТП" - текущий платеж.</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«110» распоряжения указывается показатель типа платежа, который имеет два знака и может принимать следующие значения: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«ШТ» – уплата штрафа;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«ЗД» – уплата в счет погашения задолженности;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«ПЕ» – уплата пени;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в остальных случаях указывается значение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45) в 110 реквизите уточнен показатель типа платежа для «остальных случаев».</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В реквизите «Код» распоряжения указывается уникальный идентификатор начисления.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Требование о необходимости заполнения реквизита «Код» распространяется на распоряжения о переводе денежных средств, формы которых установлены Положением Банка России № 383-П.</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"Назначение платежа" (24) при оформлении расчетных документов на перечисление таможенных платежей, взысканных в ходе проведения исполнительных действий территориальными органами Федеральной службы судебных приставов; удержанных организациями из заработка (дохода) должника - физического лица в счет погашения задолженности по уплате таможенных платежей на основании исполнительного документа, направленного в установленном порядке, указывается наименование должника - юридического лица; фамилия, имя, отчество индивидуального предпринимателя и в скобках - "ИП"; информация о должнике - физическом лице: фамилия, имя, отчество, при отсутствии у должника ИНН указываются адрес места жительства (регистрации) или места пребывания; наименование, дата и номер исполнительного документа; иная информация о плательщике, установленная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реквизите «Назначение платежа» распоряжения после информации, установленной Положением Банка России № 383-П, указывается дополнительная информация, необходимая для идентификации назначения платежа: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в том числе участника внешнеэкономической деятельности, по таможенным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или фамилию, имя, отчество (при его наличии) и адрес места жительства (регистрации) или места пребывания (при отсутствии у физического лица места жительства) иного физического лица, в том числе участника внешнеэкономической деятельности, чья обязанность по уплате таможенного платежа принудительно исполняется;</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В поле "Назначение платежа" (24) также может указываться наименование таможенного платежа, а также иная информация, необходимая для идентификации назначения платежа.</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Плательщиком таможенных платежей, не являющимся декларантом, при оформлении расчетных документов на перечисление таможенных платежей за лицо, ответственное за уплату данных платежей, в поле (101) расчетного документа указывается "18", в поле "Назначение платежа" (24) расчетного документа через разделитель точка с запятой указывается информация об этом лице:</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ИНН; КПП; наименование участника внешнеэкономической деятельности; информация о плательщике - физическом лице: фамилия, имя, отчество, при отсутствии у должника ИНН указываются адрес места жительства (регистрации) или места пребывания, иная информация о плательщике, установленная законодательством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Например:</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7711111111;772222222;ОАО Весна;по контракту N 01245.</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отсутствии ИНН и/или КПП у лица, ответственного за уплату таможенных платежей в бюджетную систему Российской Федерации, в поле "Назначение платежа" (24) расчетного документа на перечисление таможенных платежей вместо ИНН и/или КПП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Организации федеральной почтовой связи при заполнении расчетных документов на перечисление таможенных платежей, принятых от плательщиков - физических лиц, в поле "Назначение платежа" (24) указывают информацию о физическом лице: фамилия, имя, отчество, иную информацию о плательщике, установленную законодательством Российской Федерации.</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организации федеральной почтовой связи при составлении распоряжений о переводе денежных средств в уплату таможенных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фамилию,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3)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таможенным платежам в бюджетную систему Российской Федерации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фамилию, имя, отчество (при его наличии), при отсутствии у должника ИНН указываются адрес места жительства (регистрации) или места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46) установлены правила указания информации о плательщике-физическом лице при составлении распоряжения о переводе денежных средств организацией федеральной почтовой связи в реквизите Назначение платежа ……</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47)… и в случае составления распоряжений о переводе денежных средств организациями, удержавшими из заработной платы должника на основании исполнительного документа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Наличие в расчетном документе незаполненных полей не допускается.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Наличие в распоряжении незаполненных реквизитов не допускается.</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b/>
                <w:bCs/>
              </w:rPr>
              <w:t xml:space="preserve">Правила идентифицирующие платеж в бюджетную систему (за исключением платежей, администрируемых налоговыми и таможенными органами)  </w:t>
            </w:r>
            <w:r w:rsidRPr="00E419FE">
              <w:rPr>
                <w:rFonts w:ascii="Times New Roman" w:hAnsi="Times New Roman" w:cs="Times New Roman"/>
              </w:rPr>
              <w:t>(Приложение 4)</w:t>
            </w: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Настоящие Правила распространяются на плательщиков при заполнении ими расчетных документов на перечисление предусмотренных законодательством Российской Федерации платежей в бюджетную систему Российской Федерации (за исключением налогов, сборов и иных обязательных платежей, взимаемых налоговыми органами в соответствии с </w:t>
            </w:r>
            <w:hyperlink r:id="rId23" w:history="1">
              <w:r w:rsidRPr="00E419FE">
                <w:rPr>
                  <w:rFonts w:ascii="Times New Roman" w:hAnsi="Times New Roman" w:cs="Times New Roman"/>
                </w:rPr>
                <w:t>законодательством</w:t>
              </w:r>
            </w:hyperlink>
            <w:r w:rsidRPr="00E419FE">
              <w:rPr>
                <w:rFonts w:ascii="Times New Roman" w:hAnsi="Times New Roman" w:cs="Times New Roman"/>
              </w:rPr>
              <w:t xml:space="preserve"> Российской Федерации о налогах и сборах, а также таможенных и иных платежей от внешнеэкономической деятельности, взимаемых таможенными органами в соответствии с таможенным </w:t>
            </w:r>
            <w:hyperlink r:id="rId24" w:history="1">
              <w:r w:rsidRPr="00E419FE">
                <w:rPr>
                  <w:rFonts w:ascii="Times New Roman" w:hAnsi="Times New Roman" w:cs="Times New Roman"/>
                </w:rPr>
                <w:t>законодательством</w:t>
              </w:r>
            </w:hyperlink>
            <w:r w:rsidRPr="00E419FE">
              <w:rPr>
                <w:rFonts w:ascii="Times New Roman" w:hAnsi="Times New Roman" w:cs="Times New Roman"/>
              </w:rPr>
              <w:t xml:space="preserve"> Российской Федерации) (далее - иные платежи).</w:t>
            </w:r>
          </w:p>
          <w:p w:rsidR="00901BD9" w:rsidRPr="00E419FE" w:rsidRDefault="00901BD9" w:rsidP="00E419FE">
            <w:pPr>
              <w:widowControl w:val="0"/>
              <w:autoSpaceDE w:val="0"/>
              <w:autoSpaceDN w:val="0"/>
              <w:adjustRightInd w:val="0"/>
              <w:spacing w:after="0" w:line="240" w:lineRule="auto"/>
              <w:jc w:val="both"/>
              <w:rPr>
                <w:rFonts w:ascii="Times New Roman" w:hAnsi="Times New Roman" w:cs="Times New Roman"/>
              </w:rPr>
            </w:pPr>
          </w:p>
        </w:tc>
        <w:tc>
          <w:tcPr>
            <w:tcW w:w="2977" w:type="dxa"/>
          </w:tcPr>
          <w:p w:rsidR="00901BD9" w:rsidRPr="00E419FE" w:rsidRDefault="00901BD9" w:rsidP="00E419FE">
            <w:pPr>
              <w:pStyle w:val="ConsPlusNormal"/>
              <w:numPr>
                <w:ilvl w:val="0"/>
                <w:numId w:val="4"/>
              </w:numPr>
              <w:ind w:left="0" w:firstLine="709"/>
              <w:jc w:val="both"/>
              <w:rPr>
                <w:rFonts w:ascii="Times New Roman" w:hAnsi="Times New Roman" w:cs="Times New Roman"/>
                <w:sz w:val="22"/>
                <w:szCs w:val="22"/>
              </w:rPr>
            </w:pPr>
            <w:r w:rsidRPr="00E419FE">
              <w:rPr>
                <w:rFonts w:ascii="Times New Roman" w:hAnsi="Times New Roman" w:cs="Times New Roman"/>
                <w:sz w:val="22"/>
                <w:szCs w:val="22"/>
              </w:rPr>
              <w:t>Настоящие Правила устанавливают порядок указания информации в реквизитах «104» – «110», «Код» и «Назначение платежа» при составлении распоряжений о переводе денежных средств в уплату страховых взносов, а также иных платежей (за исключением платежей, администрируемых налоговыми и таможенными органами) (далее – иные платежи) в бюджетную систему Российской Федерации.</w:t>
            </w:r>
          </w:p>
          <w:p w:rsidR="00901BD9" w:rsidRPr="00E419FE" w:rsidRDefault="00901BD9" w:rsidP="00E419FE">
            <w:pPr>
              <w:pStyle w:val="ConsPlusNormal"/>
              <w:numPr>
                <w:ilvl w:val="0"/>
                <w:numId w:val="4"/>
              </w:numPr>
              <w:ind w:left="0"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Настоящие Правила распространяются на: </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плательщиков страховых взносов и иных платежей в бюджетную систему Российской Федерации, </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плательщиков платежей в уплату государственных и муниципальных услуг, услуг, указанных в части 3 статьи 1 и части 1 статьи 9 Федерального закона от 27 июля 2010 г. № 210-ФЗ «Об организации предоставления государственных и муниципальных услуг»</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50) (при составлении распоряжений о переводе денежных средств, на счета, открытые в том числе территориальным органам Федерального казначейства (далее – органам Федерального казначейства) в  Банке России на балансовых счетах:</w:t>
            </w:r>
          </w:p>
          <w:p w:rsidR="00901BD9" w:rsidRPr="00E419FE" w:rsidRDefault="00901BD9" w:rsidP="00E419FE">
            <w:pPr>
              <w:pStyle w:val="ConsPlusNormal"/>
              <w:ind w:firstLine="709"/>
              <w:jc w:val="both"/>
              <w:rPr>
                <w:rFonts w:ascii="Times New Roman" w:hAnsi="Times New Roman" w:cs="Times New Roman"/>
                <w:b/>
                <w:bCs/>
                <w:sz w:val="22"/>
                <w:szCs w:val="22"/>
                <w:u w:val="single"/>
              </w:rPr>
            </w:pPr>
            <w:r w:rsidRPr="00E419FE">
              <w:rPr>
                <w:rFonts w:ascii="Times New Roman" w:hAnsi="Times New Roman" w:cs="Times New Roman"/>
                <w:b/>
                <w:bCs/>
                <w:sz w:val="22"/>
                <w:szCs w:val="22"/>
                <w:u w:val="single"/>
              </w:rPr>
              <w:t>№ 40302 « Средства, поступающие во временное распоряжение»;</w:t>
            </w:r>
          </w:p>
          <w:p w:rsidR="00901BD9" w:rsidRPr="00E419FE" w:rsidRDefault="00901BD9" w:rsidP="00E419FE">
            <w:pPr>
              <w:widowControl w:val="0"/>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 40501 «Счета организаций, находящихся в федеральной собственности. Финансовые организации» с отличительным</w:t>
            </w:r>
            <w:r w:rsidRPr="00E419FE">
              <w:rPr>
                <w:rFonts w:ascii="Times New Roman" w:hAnsi="Times New Roman" w:cs="Times New Roman"/>
              </w:rPr>
              <w:t xml:space="preserve"> </w:t>
            </w:r>
            <w:r w:rsidRPr="00E419FE">
              <w:rPr>
                <w:rFonts w:ascii="Times New Roman" w:hAnsi="Times New Roman" w:cs="Times New Roman"/>
                <w:b/>
                <w:bCs/>
              </w:rPr>
              <w:t>признаком «2» в четырнадцатом разряде;</w:t>
            </w:r>
          </w:p>
          <w:p w:rsidR="00901BD9" w:rsidRPr="00E419FE" w:rsidRDefault="00901BD9" w:rsidP="00E419FE">
            <w:pPr>
              <w:widowControl w:val="0"/>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 40601 «Счета организаций, находящихся в государственной (кроме федеральной) собственности. Финансовые организации» с отличительными признаками «1», «3» в четырнадцатом разряде;</w:t>
            </w:r>
          </w:p>
          <w:p w:rsidR="00901BD9" w:rsidRPr="00E419FE" w:rsidRDefault="00901BD9" w:rsidP="00E419FE">
            <w:pPr>
              <w:widowControl w:val="0"/>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 40701 «Счета негосударственных организаций. Финансовые организации» с отличительными признаками «1», «3» в четырнадцатом разряде;</w:t>
            </w:r>
          </w:p>
          <w:p w:rsidR="00901BD9" w:rsidRPr="00E419FE" w:rsidRDefault="00901BD9" w:rsidP="00E419FE">
            <w:pPr>
              <w:widowControl w:val="0"/>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 40503 «Счета организаций, находящихся в федеральной собственности. Некоммерческие организации» с отличительным признаком «4» в четырнадцатом разряде;</w:t>
            </w:r>
          </w:p>
          <w:p w:rsidR="00901BD9" w:rsidRPr="00E419FE" w:rsidRDefault="00901BD9" w:rsidP="00E419FE">
            <w:pPr>
              <w:widowControl w:val="0"/>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 40603 «Счета организаций, находящихся в государственной (кроме федеральной) собственности. Некоммерческие организации» с отличительным признаком «4» в четырнадцатом разряде;</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40703 «Счета негосударственных организаций. Некоммерческие организации» с отличительным признаком «4» в четырнадцатом разряде;</w:t>
            </w:r>
          </w:p>
          <w:p w:rsidR="00901BD9" w:rsidRPr="00E419FE" w:rsidRDefault="00901BD9" w:rsidP="00E419FE">
            <w:pPr>
              <w:pStyle w:val="ConsPlusNormal"/>
              <w:ind w:firstLine="709"/>
              <w:jc w:val="both"/>
              <w:rPr>
                <w:rFonts w:ascii="Times New Roman" w:hAnsi="Times New Roman" w:cs="Times New Roman"/>
                <w:b/>
                <w:bCs/>
                <w:sz w:val="22"/>
                <w:szCs w:val="22"/>
              </w:rPr>
            </w:pPr>
            <w:bookmarkStart w:id="1" w:name="Par387"/>
            <w:bookmarkEnd w:id="1"/>
            <w:r w:rsidRPr="00E419FE">
              <w:rPr>
                <w:rFonts w:ascii="Times New Roman" w:hAnsi="Times New Roman" w:cs="Times New Roman"/>
                <w:b/>
                <w:bCs/>
                <w:sz w:val="22"/>
                <w:szCs w:val="22"/>
              </w:rPr>
              <w:t>органы Федерального казначейства при составлении распоряжений о переводе денежных средств на счет органа Федерального казначейства с иных счетов, открытых органам Федерального казначейства;</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финансовые органы субъектов Российской Федерации и финансовые органы муниципальных образований (далее – финансовые органы) при составлении распоряжений</w:t>
            </w:r>
            <w:r w:rsidRPr="00E419FE">
              <w:rPr>
                <w:rFonts w:ascii="Times New Roman" w:hAnsi="Times New Roman" w:cs="Times New Roman"/>
                <w:sz w:val="22"/>
                <w:szCs w:val="22"/>
              </w:rPr>
              <w:t xml:space="preserve"> </w:t>
            </w:r>
            <w:r w:rsidRPr="00E419FE">
              <w:rPr>
                <w:rFonts w:ascii="Times New Roman" w:hAnsi="Times New Roman" w:cs="Times New Roman"/>
                <w:b/>
                <w:bCs/>
                <w:sz w:val="22"/>
                <w:szCs w:val="22"/>
              </w:rPr>
              <w:t>о переводе денежных средств со счетов финансовых органов на счет органа Федерального казначейства по поручению участников бюджетного процесса и неучастников бюджетного процесса, которым в соответствии с законодательством Российской Федерации открыты в установленном порядке лицевые счета в финансовом органе;</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кредитные организации (филиалы кредитных организаций) при составлении распоряжений о переводе денежных средств в уплату страховых взносов и иных платежей, принятых от плательщиков – физических лиц, в том числе в случаях, когда принятие денежных средств от физических лиц осуществляется банковскими платежными агентами (субагентами), за исключением страховых взносов;</w:t>
            </w:r>
          </w:p>
          <w:p w:rsidR="00901BD9" w:rsidRPr="00E419FE" w:rsidRDefault="00901BD9" w:rsidP="00E419FE">
            <w:pPr>
              <w:spacing w:after="0" w:line="240" w:lineRule="auto"/>
              <w:ind w:firstLine="709"/>
              <w:jc w:val="both"/>
              <w:rPr>
                <w:rFonts w:ascii="Times New Roman" w:hAnsi="Times New Roman" w:cs="Times New Roman"/>
                <w:b/>
                <w:bCs/>
              </w:rPr>
            </w:pPr>
            <w:r w:rsidRPr="00E419FE">
              <w:rPr>
                <w:rFonts w:ascii="Times New Roman" w:hAnsi="Times New Roman" w:cs="Times New Roman"/>
                <w:b/>
                <w:bCs/>
              </w:rPr>
              <w:t>платежных агентов при составлении распоряжений о переводе денежных средств в уплату иных платежей (за исключением налоговых, таможенных платежей и страховых взносов), принятых от плательщиков – физических лиц;</w:t>
            </w:r>
          </w:p>
          <w:p w:rsidR="00901BD9" w:rsidRPr="00E419FE" w:rsidRDefault="00901BD9" w:rsidP="00E419FE">
            <w:pPr>
              <w:spacing w:after="0" w:line="240" w:lineRule="auto"/>
              <w:ind w:firstLine="709"/>
              <w:jc w:val="both"/>
              <w:rPr>
                <w:rFonts w:ascii="Times New Roman" w:hAnsi="Times New Roman" w:cs="Times New Roman"/>
                <w:b/>
                <w:bCs/>
              </w:rPr>
            </w:pPr>
            <w:r w:rsidRPr="00E419FE">
              <w:rPr>
                <w:rFonts w:ascii="Times New Roman" w:hAnsi="Times New Roman" w:cs="Times New Roman"/>
                <w:b/>
                <w:bCs/>
              </w:rPr>
              <w:t>организации федеральной почтовой связи при составлении  распоряжений о переводе денежных средств в уплату страховых взносов и иных платежей, принятых от плательщиков – физических лиц;</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b/>
                <w:bCs/>
              </w:rPr>
              <w:t>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w:t>
            </w:r>
            <w:r w:rsidRPr="00E419FE">
              <w:rPr>
                <w:rFonts w:ascii="Times New Roman" w:hAnsi="Times New Roman" w:cs="Times New Roman"/>
              </w:rPr>
              <w:t xml:space="preserve"> </w:t>
            </w:r>
            <w:r w:rsidRPr="00E419FE">
              <w:rPr>
                <w:rFonts w:ascii="Times New Roman" w:hAnsi="Times New Roman" w:cs="Times New Roman"/>
                <w:b/>
                <w:bCs/>
              </w:rPr>
              <w:t>исполнительного документа, направленного в организацию в установленном порядке.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48) Правила распространены на плательщиков страховых взносов и плательщиков платежей в уплату государственных и муниципальных услуг по 210-ФЗ </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49) Определен перечень балансовых счетов при составлении распоряжений о переводе денежных средств в оплату государственных и муниципальных услуг на которые должны выполняться установленные правила. </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50) установленные правила распространены на органы Федерального казначейства, финансовые органы субъектов и финансовые органы муниципальных образований, на кредитные организации (филиалы), платежных агентов,</w:t>
            </w:r>
            <w:r w:rsidRPr="00E419FE">
              <w:rPr>
                <w:rFonts w:ascii="Times New Roman" w:hAnsi="Times New Roman" w:cs="Times New Roman"/>
                <w:b/>
                <w:bCs/>
              </w:rPr>
              <w:t xml:space="preserve"> </w:t>
            </w:r>
            <w:r w:rsidRPr="00E419FE">
              <w:rPr>
                <w:rFonts w:ascii="Times New Roman" w:hAnsi="Times New Roman" w:cs="Times New Roman"/>
                <w:b/>
                <w:bCs/>
                <w:i/>
                <w:iCs/>
              </w:rPr>
              <w:t xml:space="preserve">организации федеральной почтовой связи, организации и их филиалы (далее –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w:t>
            </w: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1. Плательщики при заполнении расчетного документа указывают в поле 104 расчетного документа показатель кода бюджетной классификации (КБК) в соответствии с бюджетной классификацией Российской Федерации.</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Распоряжение о переводе денежных средств</w:t>
            </w:r>
            <w:r w:rsidRPr="00E419FE">
              <w:rPr>
                <w:rFonts w:ascii="Times New Roman" w:hAnsi="Times New Roman" w:cs="Times New Roman"/>
                <w:color w:val="FF0000"/>
                <w:sz w:val="22"/>
                <w:szCs w:val="22"/>
              </w:rPr>
              <w:t xml:space="preserve"> </w:t>
            </w:r>
            <w:r w:rsidRPr="00E419FE">
              <w:rPr>
                <w:rFonts w:ascii="Times New Roman" w:hAnsi="Times New Roman" w:cs="Times New Roman"/>
                <w:sz w:val="22"/>
                <w:szCs w:val="22"/>
              </w:rPr>
              <w:t xml:space="preserve"> составляется только по одному коду бюджетной классификации Российской Федерации (далее – КБК).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В реквизите «104»</w:t>
            </w:r>
            <w:r w:rsidRPr="00E419FE">
              <w:rPr>
                <w:rFonts w:ascii="Times New Roman" w:hAnsi="Times New Roman" w:cs="Times New Roman"/>
                <w:b/>
                <w:bCs/>
                <w:i/>
                <w:iCs/>
                <w:sz w:val="22"/>
                <w:szCs w:val="22"/>
              </w:rPr>
              <w:t xml:space="preserve"> </w:t>
            </w:r>
            <w:r w:rsidRPr="00E419FE">
              <w:rPr>
                <w:rFonts w:ascii="Times New Roman" w:hAnsi="Times New Roman" w:cs="Times New Roman"/>
                <w:b/>
                <w:bCs/>
                <w:sz w:val="22"/>
                <w:szCs w:val="22"/>
              </w:rPr>
              <w:t>указывается КБК.  В распоряжении о переводе денежных средств на счета, указанные в пункте 2 настоящих Правил, и отсутствии КБК указывается значение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 xml:space="preserve">51) предусмотрено, что при отсутствии КБК реквизит 104 заполняется значение ноль. При этом хотелось бы отметить, что операции со средствами бюджетных и автономных учреждении учитываются по кодам классификации операций сектора государственного управления </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2. В поле 105 расчетного документа указывается значение кода </w:t>
            </w:r>
            <w:hyperlink r:id="rId25" w:history="1">
              <w:r w:rsidRPr="00E419FE">
                <w:rPr>
                  <w:rFonts w:ascii="Times New Roman" w:hAnsi="Times New Roman" w:cs="Times New Roman"/>
                  <w:color w:val="0000FF"/>
                </w:rPr>
                <w:t>ОКАТО</w:t>
              </w:r>
            </w:hyperlink>
            <w:r w:rsidRPr="00E419FE">
              <w:rPr>
                <w:rFonts w:ascii="Times New Roman" w:hAnsi="Times New Roman" w:cs="Times New Roman"/>
              </w:rPr>
              <w:t xml:space="preserve"> муниципального образования в соответствии с Общероссийским классификатором объектов административно-территориального деления, на территории которого мобилизуются денежные средства</w:t>
            </w: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В реквизите </w:t>
            </w:r>
            <w:r w:rsidRPr="00E419FE">
              <w:rPr>
                <w:rFonts w:ascii="Times New Roman" w:hAnsi="Times New Roman" w:cs="Times New Roman"/>
                <w:b/>
                <w:bCs/>
                <w:sz w:val="22"/>
                <w:szCs w:val="22"/>
              </w:rPr>
              <w:t>«</w:t>
            </w:r>
            <w:r w:rsidRPr="00E419FE">
              <w:rPr>
                <w:rFonts w:ascii="Times New Roman" w:hAnsi="Times New Roman" w:cs="Times New Roman"/>
                <w:sz w:val="22"/>
                <w:szCs w:val="22"/>
              </w:rPr>
              <w:t xml:space="preserve">105» распоряжения указывается значение кода, присвоенного территории муниципального образования (межселенной территории) или населенного пункта, входящей в состав муниципального образования в соответствии с Общероссийским классификатором территорий муниципальных образований (далее – </w:t>
            </w:r>
            <w:r w:rsidRPr="00E419FE">
              <w:rPr>
                <w:rFonts w:ascii="Times New Roman" w:hAnsi="Times New Roman" w:cs="Times New Roman"/>
                <w:b/>
                <w:bCs/>
                <w:sz w:val="22"/>
                <w:szCs w:val="22"/>
              </w:rPr>
              <w:t>ОКТМО</w:t>
            </w:r>
            <w:r w:rsidRPr="00E419FE">
              <w:rPr>
                <w:rFonts w:ascii="Times New Roman" w:hAnsi="Times New Roman" w:cs="Times New Roman"/>
                <w:sz w:val="22"/>
                <w:szCs w:val="22"/>
              </w:rPr>
              <w:t xml:space="preserve">). При этом указывается код территории на которой мобилизуются денежные средства от уплаты страховых взносов и иных платежей. В распоряжении о переводе денежных средств на счета, указанные в пункте 2 настоящих Правил и отсутствии кода ОКТМО указывается значение ноль («0»). </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3. В полях 106 - 110 расчетного документа проставляются нули ("0").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В реквизитах «106», «107», «109» и «110» распоряжения указывается ноль («0»).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5. При оформлении кредитной организацией (ее филиалом) расчетного документа на общую сумму на перечисление иных платежей в бюджетную систему Российской Федерации, уплачиваемых физическими лицами без открытия банковского счета, в полях 104 и 105 расчетного документа указываются соответствующие значения, а в полях 106 - 110 расчетного документа проставляются нули ("0").</w:t>
            </w:r>
          </w:p>
        </w:tc>
        <w:tc>
          <w:tcPr>
            <w:tcW w:w="2977" w:type="dxa"/>
          </w:tcPr>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 xml:space="preserve">В реквизите «108» в случае указания в реквизите «101» распоряжения одного из статусов «03», «19», «20», «24» указывается идентификатор сведений о физическом лице. </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В качестве идентификатора сведений о физическом лице используются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в органах Министерства внутренних дел Российской Федерации; а также иные идентификаторы сведений о физическом лице, применяемые в соответствии с законодательством Российской Федерации.</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При заполнении  реквизита «108»  знаки «№» и «–» не указываются.</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До идентификатора сведений о физическом лице указывается двузначное значение типа идентификатора сведений о физическом лице, которое в зависимости от документа, идентифицирующего физическое лицо,  имеет значение:</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«01» – паспорт гражданина Российской Федерации;</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«02» – свидетельство органов ЗАГС, органа исполнительной власти или органа местного самоуправления о рождении гражданина;</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«03» – паспорт моряка (удостоверение личности моряка);</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«04» – удостоверение личности военнослужащего;</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«05» – военный билет военнослужащего;</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«06» - временное удостоверение личности гражданина Российской Федерации;</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«07» – справка об освобождении из мест лишения свободы;</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«09» – вид на жительство;</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«10» – разрешение на временное проживание (для лиц без гражданства);</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«11» – удостоверение беженца;</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«12» – миграционная карта;</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«13» – паспорт гражданина СССР;</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«14» – страховой номер индивидуального лицевого счета застрахованного лица в системе персонифицированного учета Пенсионного фонда Российской Федерации (СНИЛС);</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«22» – водительское удостоверение;</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«24» – свидетельство о регистрации транспортного средства в органах Министерства внутренних дел Российской Федерации.</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Для разделения двузначного значения типа идентификатора сведений о физическом лице и идентификатора сведений о физическом лице используется  знак «;».</w:t>
            </w:r>
          </w:p>
          <w:p w:rsidR="00901BD9" w:rsidRPr="00E419FE" w:rsidRDefault="00901BD9" w:rsidP="00E419FE">
            <w:pPr>
              <w:autoSpaceDE w:val="0"/>
              <w:autoSpaceDN w:val="0"/>
              <w:adjustRightInd w:val="0"/>
              <w:spacing w:after="0" w:line="240" w:lineRule="auto"/>
              <w:ind w:firstLine="709"/>
              <w:jc w:val="both"/>
              <w:rPr>
                <w:rFonts w:ascii="Times New Roman" w:hAnsi="Times New Roman" w:cs="Times New Roman"/>
                <w:b/>
                <w:bCs/>
              </w:rPr>
            </w:pPr>
            <w:r w:rsidRPr="00E419FE">
              <w:rPr>
                <w:rFonts w:ascii="Times New Roman" w:hAnsi="Times New Roman" w:cs="Times New Roman"/>
                <w:b/>
                <w:bCs/>
              </w:rPr>
              <w:t>Например: «01;0201251245»</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Кредитные организации (филиалы кредитных организаций) при составлении распоряжения  о переводе денежных средств в уплату страховых взносов и иных платежей, не зачисленных получателю и подлежащих возврату в бюджетную систему Российской Федерации, в реквизите «108» распоряжения указывают номер распоряжения, денежные средства по которому не зачислены получателю с типом идентификатора «00».</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52) установлено правило заполнения реквизита 108 идентификатором сведений о физ.лице, отличном от ИНН в зависимости от указанного в 101 реквизите статуса плательщика:</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«03» - организация федеральной почтовой связи, составившая распоряжение о переводе денежных средств</w:t>
            </w:r>
            <w:r w:rsidRPr="00E419FE">
              <w:rPr>
                <w:rFonts w:ascii="Times New Roman" w:hAnsi="Times New Roman" w:cs="Times New Roman"/>
                <w:b/>
                <w:bCs/>
                <w:i/>
                <w:iCs/>
                <w:color w:val="FF0000"/>
                <w:sz w:val="22"/>
                <w:szCs w:val="22"/>
              </w:rPr>
              <w:t xml:space="preserve"> </w:t>
            </w:r>
            <w:r w:rsidRPr="00E419FE">
              <w:rPr>
                <w:rFonts w:ascii="Times New Roman" w:hAnsi="Times New Roman" w:cs="Times New Roman"/>
                <w:b/>
                <w:bCs/>
                <w:i/>
                <w:iCs/>
                <w:sz w:val="22"/>
                <w:szCs w:val="22"/>
              </w:rPr>
              <w:t>по каждому платежу физического лица;</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 «19»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i/>
                <w:iCs/>
                <w:sz w:val="22"/>
                <w:szCs w:val="22"/>
              </w:rPr>
              <w:t xml:space="preserve"> «24» -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В реквизите «Код» указывается уникальный идентификатор начисления.</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Требование о необходимости заполнения реквизита «Код» распространяется на распоряжения о переводе денежных средств, формы которых у</w:t>
            </w:r>
            <w:bookmarkStart w:id="2" w:name="_GoBack"/>
            <w:bookmarkEnd w:id="2"/>
            <w:r w:rsidRPr="00E419FE">
              <w:rPr>
                <w:rFonts w:ascii="Times New Roman" w:hAnsi="Times New Roman" w:cs="Times New Roman"/>
                <w:sz w:val="22"/>
                <w:szCs w:val="22"/>
              </w:rPr>
              <w:t>становлены Положением Банка России № 383-П.</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Кредитные организации (филиалы кредитных организаций), организации федеральной почтовой связи, платежные агенты при составлении платежного поручения на общую сумму с реестром на перевод денежных средств в уплату иных платежей, принятых от плательщиков – физических лиц, в реквизитах «104» и «105» платежного поручения на общую сумму с реестром указывают соответствующие значения КБК и ОКТМО, а в реквизитах «106» – «110» и «Код» платежного поручения на общую сумму с реестром указывают ноль («0»). </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Информация об уникальном идентификаторе начисления, идентификаторе плательщика, а также информация, указанная в реквизитах «106», «107», «109», «110» распоряжения плательщика – физического лица о переводе денежных средств в бюджетную систему Российской Федерации, указывается в соответствующих реквизитах реестра, сформированного к платежному поручению на общую сумму с реестром, в соответствии с Положением Банка России № 384-П.</w:t>
            </w:r>
          </w:p>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Кредитные организации (филиалы кредитных организаций) – при составлении распоряжения  о переводе денежных средств в уплату страховых взносов и иных платежей, не зачисленных  получателям средств и подлежащих возврату в бюджетную систему Российской Федерации, в реквизитах распоряжения указывают:</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в реквизитах «104» и «105» – соответствующие значения из распоряжения о переводе денежных средств, денежные средства по которому не зачислены получателю;</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в реквизите «109» – дата распоряжения о переводе денежных средств, денежные средства по которому не зачислены получателю.</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pStyle w:val="ConsPlusNormal"/>
              <w:ind w:firstLine="709"/>
              <w:jc w:val="both"/>
              <w:rPr>
                <w:rFonts w:ascii="Times New Roman" w:hAnsi="Times New Roman" w:cs="Times New Roman"/>
                <w:b/>
                <w:bCs/>
                <w:sz w:val="22"/>
                <w:szCs w:val="22"/>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4. В поле "Назначение платежа" (24) расчетного документа допускается указание иной дополнительной информации, необходимой для идентификации платежа.</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9. В реквизите «Назначение платежа» распоряжения после информации, установленной Положением Банка России № 383-П, указывается дополнительная информация, необходимая для идентификации назначения платежа: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 органы Федерального казначейства по поручению территориальных органов Федеральной службы судебных приставов при составлении распоряжений о переводе денежных средств в бюджетную систему Российской Федерации при погашении задолженности плательщика по страховым взносам и иным платежам в бюджетную систему Российской Федерации, за счет денежных средств, взысканных с него в ходе проведения исполнительных действий, в реквизите «Назначение платежа» указывают наименование плательщика – юридического лица; фамилию, имя, отчество (при его наличии) индивидуального предпринимателя и в скобках – «ИП» или фамилию, имя, отчество (при его наличии) и адрес места жительства (регистрации) или места пребывания (при отсутствии у физического лица места жительства) иного физического лица, чья обязанность по уплате страхового взноса и иного платежа принудительно исполняется в соответствии с законодательством Российской Федерации, дату принятия судебного решения и номер исполнительного листа;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2) кредитные организации (филиалы кредитных организаций) при составлении распоряжений о переводе денежных средств в уплату иных платежей (за исключением страховых взносов) в бюджетную систему Российской Федерации, в случае, когда принятие денежных средств плательщиков осуществляется банковскими платежными агентами (субагентами), указывают в реквизите «Назначение платежа» наименование банковского платежного агента (субагента), принявшего денежные средства от физического лица;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3) платежные агенты при составлении распоряжений о переводе денежных средств в уплату иных платежей (за исключением страховых взносов)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901BD9" w:rsidRPr="00E419FE" w:rsidRDefault="00901BD9" w:rsidP="00E419FE">
            <w:pPr>
              <w:spacing w:after="0" w:line="240" w:lineRule="auto"/>
              <w:ind w:firstLine="709"/>
              <w:jc w:val="both"/>
              <w:rPr>
                <w:rFonts w:ascii="Times New Roman" w:hAnsi="Times New Roman" w:cs="Times New Roman"/>
              </w:rPr>
            </w:pPr>
            <w:r w:rsidRPr="00E419FE">
              <w:rPr>
                <w:rFonts w:ascii="Times New Roman" w:hAnsi="Times New Roman" w:cs="Times New Roman"/>
              </w:rPr>
              <w:t>4) организации федеральной почтовой связи при составлении распоряжений о переводе денежных средств в уплату страховых взносов и иных платежей в бюджетную систему Российской Федерации по каждому платежу физического лица в реквизите «Назначение платежа» указывают информацию о физическом лице: фамилия, имя, отчество (при его наличии) и адрес места жительства (регистрации) или места пребывания (при отсутствии у физического лица места жительства) физического лица и иную информацию о плательщике, установленную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5) организации при составлении распоряжений о переводе денежных средств в бюджетную систему Российской Федерации, удержанных из заработной платы (дохода) должника – физического лица в счет погашения задолженности по иным платежам, на основании исполнительного документа, направленного в организацию в установленном порядке, в реквизите «Назначение платежа» указывают информацию о должнике – физическом лице: фамилия, имя, отчество (при его наличии), при отсутствии у должника ИНН указываются адрес места жительства (регистрации) или места пребывания (при отсутствии у физического лица места жительства); иную информацию о плательщике, установленную законодательством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53) установлены правила указания информации о плательщике-физическом лице в реквизите Назначение платежа</w:t>
            </w:r>
          </w:p>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6. Наличие в расчетном документе незаполненных полей не допускается.</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Наличие в распоряжении незаполненных реквизитов не допускается.</w:t>
            </w: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pStyle w:val="ConsPlusNormal"/>
              <w:jc w:val="center"/>
              <w:rPr>
                <w:rFonts w:ascii="Times New Roman" w:hAnsi="Times New Roman" w:cs="Times New Roman"/>
                <w:b/>
                <w:bCs/>
                <w:sz w:val="22"/>
                <w:szCs w:val="22"/>
              </w:rPr>
            </w:pPr>
            <w:r w:rsidRPr="00E419FE">
              <w:rPr>
                <w:rFonts w:ascii="Times New Roman" w:hAnsi="Times New Roman" w:cs="Times New Roman"/>
                <w:b/>
                <w:bCs/>
                <w:sz w:val="22"/>
                <w:szCs w:val="22"/>
              </w:rPr>
              <w:t>Правила</w:t>
            </w:r>
          </w:p>
          <w:p w:rsidR="00901BD9" w:rsidRPr="00E419FE" w:rsidRDefault="00901BD9" w:rsidP="00E419FE">
            <w:pPr>
              <w:spacing w:after="0" w:line="240" w:lineRule="auto"/>
              <w:rPr>
                <w:rFonts w:ascii="Times New Roman" w:hAnsi="Times New Roman" w:cs="Times New Roman"/>
              </w:rPr>
            </w:pPr>
            <w:r w:rsidRPr="00E419FE">
              <w:rPr>
                <w:rFonts w:ascii="Times New Roman" w:hAnsi="Times New Roman" w:cs="Times New Roman"/>
                <w:b/>
                <w:bCs/>
              </w:rPr>
              <w:t xml:space="preserve">указания информации, идентифицирующей лицо или орган, составивший распоряжение о переводе денежных средств в уплату платежей в бюджетную систему Российской Федерации </w:t>
            </w:r>
            <w:r w:rsidRPr="00E419FE">
              <w:rPr>
                <w:rFonts w:ascii="Times New Roman" w:hAnsi="Times New Roman" w:cs="Times New Roman"/>
              </w:rPr>
              <w:t>(приложение 5)</w:t>
            </w: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rPr>
            </w:pP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 xml:space="preserve">Информация, идентифицирующая плательщика средств, получателя средств и платеж, указываемая в расчетных документах в соответствии с </w:t>
            </w:r>
            <w:hyperlink w:anchor="Par63" w:history="1">
              <w:r w:rsidRPr="00E419FE">
                <w:rPr>
                  <w:rFonts w:ascii="Times New Roman" w:hAnsi="Times New Roman" w:cs="Times New Roman"/>
                  <w:color w:val="0000FF"/>
                </w:rPr>
                <w:t>приложениями N 1</w:t>
              </w:r>
            </w:hyperlink>
            <w:r w:rsidRPr="00E419FE">
              <w:rPr>
                <w:rFonts w:ascii="Times New Roman" w:hAnsi="Times New Roman" w:cs="Times New Roman"/>
              </w:rPr>
              <w:t xml:space="preserve"> - </w:t>
            </w:r>
            <w:hyperlink w:anchor="Par366" w:history="1">
              <w:r w:rsidRPr="00E419FE">
                <w:rPr>
                  <w:rFonts w:ascii="Times New Roman" w:hAnsi="Times New Roman" w:cs="Times New Roman"/>
                  <w:color w:val="0000FF"/>
                </w:rPr>
                <w:t>4</w:t>
              </w:r>
            </w:hyperlink>
            <w:r w:rsidRPr="00E419FE">
              <w:rPr>
                <w:rFonts w:ascii="Times New Roman" w:hAnsi="Times New Roman" w:cs="Times New Roman"/>
              </w:rPr>
              <w:t xml:space="preserve"> к настоящему Приказу, является обязательной к заполнению при наличии в поле 101 расчетного документа двузначного показателя статуса, который определяет юридическое лицо, индивидуального предпринимателя, нотариуса, занимающегося частной практикой, адвоката, учредившего адвокатский кабинет, главу крестьянского (фермерского) хозяйства, иное физическое лицо - клиента банка (владельца счета), кредитную организацию, организацию федеральной почтовой связи, орган государственной власти или орган местного самоуправления, осуществляющий администрирование платежа в соответствии с законодательством Российской Федерации, непосредственно оформивших расчетный документ.</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sz w:val="22"/>
                <w:szCs w:val="22"/>
              </w:rPr>
              <w:t xml:space="preserve">1. </w:t>
            </w:r>
            <w:r w:rsidRPr="00E419FE">
              <w:rPr>
                <w:rFonts w:ascii="Times New Roman" w:hAnsi="Times New Roman" w:cs="Times New Roman"/>
                <w:b/>
                <w:bCs/>
                <w:sz w:val="22"/>
                <w:szCs w:val="22"/>
              </w:rPr>
              <w:t xml:space="preserve">Информация, идентифицирующая плательщика средств, получателя средств и платеж, указываемая в распоряжениях в соответствии с </w:t>
            </w:r>
            <w:hyperlink w:anchor="Par65" w:tooltip="Ссылка на текущий документ" w:history="1">
              <w:r w:rsidRPr="00E419FE">
                <w:rPr>
                  <w:rFonts w:ascii="Times New Roman" w:hAnsi="Times New Roman" w:cs="Times New Roman"/>
                  <w:b/>
                  <w:bCs/>
                  <w:sz w:val="22"/>
                  <w:szCs w:val="22"/>
                </w:rPr>
                <w:t>приложениями № 1</w:t>
              </w:r>
            </w:hyperlink>
            <w:r w:rsidRPr="00E419FE">
              <w:rPr>
                <w:rFonts w:ascii="Times New Roman" w:hAnsi="Times New Roman" w:cs="Times New Roman"/>
                <w:b/>
                <w:bCs/>
                <w:sz w:val="22"/>
                <w:szCs w:val="22"/>
              </w:rPr>
              <w:t xml:space="preserve"> – 4 к настоящему приказу, является обязательной к заполнению, а также информация, указываемая в реквизите «101» распоряжения, которая заполняется показателем одного из следующих статусов: </w:t>
            </w:r>
          </w:p>
          <w:p w:rsidR="00901BD9" w:rsidRPr="00E419FE" w:rsidRDefault="00901BD9" w:rsidP="00E419FE">
            <w:pPr>
              <w:pStyle w:val="ConsPlusNormal"/>
              <w:ind w:firstLine="709"/>
              <w:jc w:val="both"/>
              <w:rPr>
                <w:rFonts w:ascii="Times New Roman" w:hAnsi="Times New Roman" w:cs="Times New Roman"/>
                <w:b/>
                <w:bCs/>
                <w:sz w:val="22"/>
                <w:szCs w:val="22"/>
              </w:rPr>
            </w:pPr>
          </w:p>
          <w:p w:rsidR="00901BD9" w:rsidRPr="00E419FE" w:rsidRDefault="00901BD9" w:rsidP="00E419FE">
            <w:pPr>
              <w:pStyle w:val="ConsPlusNormal"/>
              <w:ind w:firstLine="709"/>
              <w:jc w:val="both"/>
              <w:rPr>
                <w:rFonts w:ascii="Times New Roman" w:hAnsi="Times New Roman" w:cs="Times New Roman"/>
                <w:sz w:val="22"/>
                <w:szCs w:val="22"/>
              </w:rPr>
            </w:pP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autoSpaceDE w:val="0"/>
              <w:autoSpaceDN w:val="0"/>
              <w:spacing w:after="0" w:line="240" w:lineRule="auto"/>
              <w:ind w:firstLine="709"/>
              <w:jc w:val="both"/>
              <w:rPr>
                <w:rFonts w:ascii="Times New Roman" w:hAnsi="Times New Roman" w:cs="Times New Roman"/>
                <w:b/>
                <w:bCs/>
                <w:i/>
                <w:iCs/>
              </w:rPr>
            </w:pPr>
            <w:r w:rsidRPr="00E419FE">
              <w:rPr>
                <w:rFonts w:ascii="Times New Roman" w:hAnsi="Times New Roman" w:cs="Times New Roman"/>
                <w:b/>
                <w:bCs/>
                <w:i/>
                <w:iCs/>
              </w:rPr>
              <w:t>54) Информация в реквизитах 104-110, 101, Код и Назначение платежа является обязательной к заполнению!</w:t>
            </w:r>
          </w:p>
        </w:tc>
      </w:tr>
      <w:tr w:rsidR="00901BD9" w:rsidRPr="00E419FE">
        <w:trPr>
          <w:gridBefore w:val="1"/>
        </w:trPr>
        <w:tc>
          <w:tcPr>
            <w:tcW w:w="2289" w:type="dxa"/>
          </w:tcPr>
          <w:p w:rsidR="00901BD9" w:rsidRPr="00E419FE" w:rsidRDefault="00901BD9" w:rsidP="00E419FE">
            <w:pPr>
              <w:spacing w:after="0" w:line="240" w:lineRule="auto"/>
              <w:rPr>
                <w:rFonts w:ascii="Times New Roman" w:hAnsi="Times New Roman" w:cs="Times New Roman"/>
              </w:rPr>
            </w:pPr>
          </w:p>
        </w:tc>
        <w:tc>
          <w:tcPr>
            <w:tcW w:w="3206" w:type="dxa"/>
          </w:tcPr>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r w:rsidRPr="00E419FE">
              <w:rPr>
                <w:rFonts w:ascii="Times New Roman" w:hAnsi="Times New Roman" w:cs="Times New Roman"/>
              </w:rPr>
              <w:t>При заполнении полей 104 - 110 расчетного документа в поле 101 должно быть указано одно из следующих значений статуса: налогоплательщик (плательщик сборов) - юридическое лицо ("01"), налоговый агент ("02"), организация федеральной почтовой связи, оформившая расчетный документ на перечисление в бюджетную систему Российской Федерации налогов, сборов, таможенных и иных платежей от внешнеэкономической деятельности (далее - таможенные платежи) и иных платежей, уплачиваемых физическими лицами ("03"), налоговый орган ("04"), территориальные органы Федеральной службы судебных приставов ("05"), участник внешнеэкономической деятельности - юридическое лицо ("06"), таможенный орган ("07"), плательщик иных платежей, осуществляющий перечисление платежей в бюджетную систему Российской Федерации (кроме платежей, администрируемых налоговыми органами) ("08"), налогоплательщик (плательщик сборов) - индивидуальный предприниматель ("09"), налогоплательщик (плательщик сборов) - нотариус, занимающийся частной практикой ("10"), налогоплательщик (плательщик сборов) - адвокат, учредивший адвокатский кабинет ("11"), налогоплательщик (плательщик сборов) - глава крестьянского (фермерского) хозяйства ("12"), налогоплательщик (плательщик сборов) - иное физическое лицо - клиент банка (владелец счета) ("13"), налогоплательщик, производящий выплаты физическим лицам (</w:t>
            </w:r>
            <w:hyperlink r:id="rId26" w:history="1">
              <w:r w:rsidRPr="00E419FE">
                <w:rPr>
                  <w:rFonts w:ascii="Times New Roman" w:hAnsi="Times New Roman" w:cs="Times New Roman"/>
                </w:rPr>
                <w:t>подпункт 1 пункта 1 статьи 235</w:t>
              </w:r>
            </w:hyperlink>
            <w:r w:rsidRPr="00E419FE">
              <w:rPr>
                <w:rFonts w:ascii="Times New Roman" w:hAnsi="Times New Roman" w:cs="Times New Roman"/>
              </w:rPr>
              <w:t xml:space="preserve"> Налогового кодекса Российской Федерации) ("14"), кредитная организация (ее филиал), оформившая расчетный документ на общую сумму на перечисление в бюджетную систему Российской Федерации налогов, сборов, таможенных платежей и иных платежей, уплачиваемых физическими лицами без открытия банковского счета ("15"), участник внешнеэкономической деятельности - физическое лицо ("16"), участник внешнеэкономической деятельности - индивидуальный предприниматель ("17"),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 ("18"), организации и их филиалы (далее - организации), оформившие расчетный документ на перечисление на счет органа Федерального казначейства денежных средств, удержанных из заработка (дохода) должника - физического лица в счет погашения задолженности по таможенным платежам на основании исполнительного документа, направленного в организацию в установленном порядке ("19"), кредитная организация (ее филиал), оформившая расчетный документ по каждому платежу физического лица на перечисление таможенных платежей, уплачиваемых физическими лицами без открытия банковского счета ("20").</w:t>
            </w:r>
          </w:p>
          <w:p w:rsidR="00901BD9" w:rsidRPr="00E419FE" w:rsidRDefault="00901BD9" w:rsidP="00E419FE">
            <w:pPr>
              <w:widowControl w:val="0"/>
              <w:autoSpaceDE w:val="0"/>
              <w:autoSpaceDN w:val="0"/>
              <w:adjustRightInd w:val="0"/>
              <w:spacing w:after="0" w:line="240" w:lineRule="auto"/>
              <w:ind w:firstLine="540"/>
              <w:jc w:val="both"/>
              <w:rPr>
                <w:rFonts w:ascii="Times New Roman" w:hAnsi="Times New Roman" w:cs="Times New Roman"/>
              </w:rPr>
            </w:pPr>
          </w:p>
        </w:tc>
        <w:tc>
          <w:tcPr>
            <w:tcW w:w="2977" w:type="dxa"/>
          </w:tcPr>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 xml:space="preserve">«01» - налогоплательщик (плательщик сборов) – юридическое лицо; </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«02» - налоговый агент;</w:t>
            </w:r>
          </w:p>
          <w:p w:rsidR="00901BD9" w:rsidRPr="00E419FE" w:rsidRDefault="00901BD9" w:rsidP="00E419FE">
            <w:pPr>
              <w:pStyle w:val="ConsPlusNormal"/>
              <w:ind w:firstLine="709"/>
              <w:jc w:val="both"/>
              <w:rPr>
                <w:rFonts w:ascii="Times New Roman" w:hAnsi="Times New Roman" w:cs="Times New Roman"/>
                <w:sz w:val="22"/>
                <w:szCs w:val="22"/>
                <w:u w:val="single"/>
              </w:rPr>
            </w:pPr>
            <w:r w:rsidRPr="00E419FE">
              <w:rPr>
                <w:rFonts w:ascii="Times New Roman" w:hAnsi="Times New Roman" w:cs="Times New Roman"/>
                <w:sz w:val="22"/>
                <w:szCs w:val="22"/>
              </w:rPr>
              <w:t>«03» - организация федеральной почтовой связи, составившая распоряжение о переводе денежных средств</w:t>
            </w:r>
            <w:r w:rsidRPr="00E419FE">
              <w:rPr>
                <w:rFonts w:ascii="Times New Roman" w:hAnsi="Times New Roman" w:cs="Times New Roman"/>
                <w:color w:val="FF0000"/>
                <w:sz w:val="22"/>
                <w:szCs w:val="22"/>
              </w:rPr>
              <w:t xml:space="preserve"> </w:t>
            </w:r>
            <w:r w:rsidRPr="00E419FE">
              <w:rPr>
                <w:rFonts w:ascii="Times New Roman" w:hAnsi="Times New Roman" w:cs="Times New Roman"/>
                <w:sz w:val="22"/>
                <w:szCs w:val="22"/>
                <w:u w:val="single"/>
              </w:rPr>
              <w:t>по каждому платежу физического лица;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«04» - налоговый орган;</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«05» - территориальные органы Федеральной службы судебных приставов;</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«06» - участник внешнеэкономической деятельности – юридическое лицо;</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«07» - таможенный орган;</w:t>
            </w:r>
          </w:p>
          <w:p w:rsidR="00901BD9" w:rsidRPr="00E419FE" w:rsidRDefault="00901BD9" w:rsidP="00E419FE">
            <w:pPr>
              <w:pStyle w:val="ConsPlusNormal"/>
              <w:ind w:firstLine="709"/>
              <w:jc w:val="both"/>
              <w:rPr>
                <w:rFonts w:ascii="Times New Roman" w:hAnsi="Times New Roman" w:cs="Times New Roman"/>
                <w:sz w:val="22"/>
                <w:szCs w:val="22"/>
                <w:u w:val="single"/>
              </w:rPr>
            </w:pPr>
            <w:r w:rsidRPr="00E419FE">
              <w:rPr>
                <w:rFonts w:ascii="Times New Roman" w:hAnsi="Times New Roman" w:cs="Times New Roman"/>
                <w:sz w:val="22"/>
                <w:szCs w:val="22"/>
              </w:rPr>
              <w:t xml:space="preserve">«08» - </w:t>
            </w:r>
            <w:r w:rsidRPr="00E419FE">
              <w:rPr>
                <w:rFonts w:ascii="Times New Roman" w:hAnsi="Times New Roman" w:cs="Times New Roman"/>
                <w:sz w:val="22"/>
                <w:szCs w:val="22"/>
                <w:u w:val="single"/>
              </w:rPr>
              <w:t>плательщик – юридическое лицо (индивидуальный предприниматель), осуществляющее перевод денежных средств в уплату страховых взносов и иных платежей в бюджетную систему Российской Федерации;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«09» - налогоплательщик (плательщик сборов) – индивидуальный предприниматель;</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«10» - налогоплательщик (плательщик сборов) – нотариус, занимающийся частной практикой;</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«11» - налогоплательщик (плательщик сборов) – адвокат, учредивший адвокатский кабинет;</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«12» - налогоплательщик (плательщик сборов) – глава крестьянского (фермерского) хозяйства;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«13» - налогоплательщик (плательщик сборов) – иное физическое лицо – клиент банка (владелец счета);</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«14» - налогоплательщик, производящий выплаты физическим лицам;</w:t>
            </w:r>
          </w:p>
          <w:p w:rsidR="00901BD9" w:rsidRPr="00E419FE" w:rsidRDefault="00901BD9" w:rsidP="00E419FE">
            <w:pPr>
              <w:pStyle w:val="ConsPlusNormal"/>
              <w:ind w:firstLine="709"/>
              <w:jc w:val="both"/>
              <w:rPr>
                <w:rFonts w:ascii="Times New Roman" w:hAnsi="Times New Roman" w:cs="Times New Roman"/>
                <w:b/>
                <w:bCs/>
                <w:sz w:val="22"/>
                <w:szCs w:val="22"/>
                <w:u w:val="single"/>
              </w:rPr>
            </w:pPr>
            <w:r w:rsidRPr="00E419FE">
              <w:rPr>
                <w:rFonts w:ascii="Times New Roman" w:hAnsi="Times New Roman" w:cs="Times New Roman"/>
                <w:sz w:val="22"/>
                <w:szCs w:val="22"/>
                <w:u w:val="single"/>
              </w:rPr>
              <w:t xml:space="preserve">«15» - </w:t>
            </w:r>
            <w:r w:rsidRPr="00E419FE">
              <w:rPr>
                <w:rFonts w:ascii="Times New Roman" w:hAnsi="Times New Roman" w:cs="Times New Roman"/>
                <w:b/>
                <w:bCs/>
                <w:sz w:val="22"/>
                <w:szCs w:val="22"/>
                <w:u w:val="single"/>
              </w:rPr>
              <w:t>кредитная организация (филиал кредитной организации), платежный агент, организация федеральной почтовой связи, составившие платежное поручение на общую сумму с реестром на перевод денежных средств, принятых от плательщиков – физических лиц;</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«16» - участник внешнеэкономической деятельности – физическое лицо,</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«17» - участник внешнеэкономической деятельности – индивидуальный предприниматель;</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«18» - плательщик таможенных платежей, не являющийся декларантом, на которого законодательством Российской Федерации возложена обязанность по уплате таможенных платежей;</w:t>
            </w:r>
          </w:p>
          <w:p w:rsidR="00901BD9" w:rsidRPr="00E419FE" w:rsidRDefault="00901BD9" w:rsidP="00E419FE">
            <w:pPr>
              <w:pStyle w:val="ConsPlusNormal"/>
              <w:ind w:firstLine="709"/>
              <w:jc w:val="both"/>
              <w:rPr>
                <w:rFonts w:ascii="Times New Roman" w:hAnsi="Times New Roman" w:cs="Times New Roman"/>
                <w:sz w:val="22"/>
                <w:szCs w:val="22"/>
                <w:u w:val="single"/>
              </w:rPr>
            </w:pPr>
            <w:r w:rsidRPr="00E419FE">
              <w:rPr>
                <w:rFonts w:ascii="Times New Roman" w:hAnsi="Times New Roman" w:cs="Times New Roman"/>
                <w:sz w:val="22"/>
                <w:szCs w:val="22"/>
                <w:u w:val="single"/>
              </w:rPr>
              <w:t>«19» - организации и их филиалы (далее – организации), составившие распоряжение о переводе денежных средств, удержанных из заработной платы (дохода) должника – физического лица в счет погашения задолженности по платежам в бюджетную систему Российской Федерации на основании исполнительного документа, направленного в организацию в установленном порядке;</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sz w:val="22"/>
                <w:szCs w:val="22"/>
              </w:rPr>
              <w:t>«</w:t>
            </w:r>
            <w:r w:rsidRPr="00E419FE">
              <w:rPr>
                <w:rFonts w:ascii="Times New Roman" w:hAnsi="Times New Roman" w:cs="Times New Roman"/>
                <w:sz w:val="22"/>
                <w:szCs w:val="22"/>
                <w:u w:val="single"/>
              </w:rPr>
              <w:t>20» - кредитная организация (филиал кредитной организации), платежный агент, составившие распоряжение о переводе денежных средств по каждому платежу физического лица;</w:t>
            </w:r>
            <w:r w:rsidRPr="00E419FE">
              <w:rPr>
                <w:rFonts w:ascii="Times New Roman" w:hAnsi="Times New Roman" w:cs="Times New Roman"/>
                <w:sz w:val="22"/>
                <w:szCs w:val="22"/>
              </w:rPr>
              <w:t xml:space="preserve"> </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 xml:space="preserve">«21» - ответственный участник консолидированной группы налогоплательщиков; </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«22» - участник консолидированной группы налогоплательщиков;</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«23» - органы контроля за уплатой страховых взносов;</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«24» -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rsidR="00901BD9" w:rsidRPr="00E419FE" w:rsidRDefault="00901BD9" w:rsidP="00E419FE">
            <w:pPr>
              <w:pStyle w:val="ConsPlusNormal"/>
              <w:ind w:firstLine="709"/>
              <w:jc w:val="both"/>
              <w:rPr>
                <w:rFonts w:ascii="Times New Roman" w:hAnsi="Times New Roman" w:cs="Times New Roman"/>
                <w:b/>
                <w:bCs/>
                <w:sz w:val="22"/>
                <w:szCs w:val="22"/>
              </w:rPr>
            </w:pPr>
            <w:r w:rsidRPr="00E419FE">
              <w:rPr>
                <w:rFonts w:ascii="Times New Roman" w:hAnsi="Times New Roman" w:cs="Times New Roman"/>
                <w:b/>
                <w:bCs/>
                <w:sz w:val="22"/>
                <w:szCs w:val="22"/>
              </w:rPr>
              <w:t>«25» - банки – 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901BD9" w:rsidRPr="00E419FE" w:rsidRDefault="00901BD9" w:rsidP="00E419FE">
            <w:pPr>
              <w:pStyle w:val="ConsPlusNormal"/>
              <w:ind w:firstLine="709"/>
              <w:jc w:val="both"/>
              <w:rPr>
                <w:rFonts w:ascii="Times New Roman" w:hAnsi="Times New Roman" w:cs="Times New Roman"/>
                <w:sz w:val="22"/>
                <w:szCs w:val="22"/>
              </w:rPr>
            </w:pPr>
            <w:r w:rsidRPr="00E419FE">
              <w:rPr>
                <w:rFonts w:ascii="Times New Roman" w:hAnsi="Times New Roman" w:cs="Times New Roman"/>
                <w:b/>
                <w:bCs/>
                <w:sz w:val="22"/>
                <w:szCs w:val="22"/>
              </w:rPr>
              <w:t>«26» -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w:t>
            </w:r>
          </w:p>
        </w:tc>
        <w:tc>
          <w:tcPr>
            <w:tcW w:w="1842" w:type="dxa"/>
          </w:tcPr>
          <w:p w:rsidR="00901BD9" w:rsidRPr="00E419FE" w:rsidRDefault="00901BD9" w:rsidP="00E419FE">
            <w:pPr>
              <w:spacing w:after="0" w:line="240" w:lineRule="auto"/>
              <w:rPr>
                <w:rFonts w:ascii="Times New Roman" w:hAnsi="Times New Roman" w:cs="Times New Roman"/>
              </w:rPr>
            </w:pPr>
          </w:p>
        </w:tc>
        <w:tc>
          <w:tcPr>
            <w:tcW w:w="1985" w:type="dxa"/>
          </w:tcPr>
          <w:p w:rsidR="00901BD9" w:rsidRPr="00E419FE" w:rsidRDefault="00901BD9" w:rsidP="00E419FE">
            <w:pPr>
              <w:spacing w:after="0" w:line="240" w:lineRule="auto"/>
              <w:rPr>
                <w:rFonts w:ascii="Times New Roman" w:hAnsi="Times New Roman" w:cs="Times New Roman"/>
              </w:rPr>
            </w:pPr>
          </w:p>
        </w:tc>
        <w:tc>
          <w:tcPr>
            <w:tcW w:w="2487" w:type="dxa"/>
          </w:tcPr>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55) уточнены характеристики 03 и 20 почта и кредитная организация соответственно, по каждому платежу, 08 уточнен страховыми взносами, из 15 статуса исключено множество условий, дополнены случаями оформления распоряжений организациями почтовой связи и платежными агентами. </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Введены новые статусы:</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 xml:space="preserve">«21» - ответственный участник консолидированной группы налогоплательщиков; </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«22» - участник консолидированной группы налогоплательщиков;</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«23» - органы контроля за уплатой страховых взносов;</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«24» - плательщик – физическое лицо, осуществляющее перевод денежных средств в уплату страховых взносов и иных платежей в бюджетную систему Российской Федерации;</w:t>
            </w:r>
          </w:p>
          <w:p w:rsidR="00901BD9" w:rsidRPr="00E419FE" w:rsidRDefault="00901BD9" w:rsidP="00E419FE">
            <w:pPr>
              <w:pStyle w:val="ConsPlusNormal"/>
              <w:ind w:firstLine="709"/>
              <w:jc w:val="both"/>
              <w:rPr>
                <w:rFonts w:ascii="Times New Roman" w:hAnsi="Times New Roman" w:cs="Times New Roman"/>
                <w:b/>
                <w:bCs/>
                <w:i/>
                <w:iCs/>
                <w:sz w:val="22"/>
                <w:szCs w:val="22"/>
              </w:rPr>
            </w:pPr>
            <w:r w:rsidRPr="00E419FE">
              <w:rPr>
                <w:rFonts w:ascii="Times New Roman" w:hAnsi="Times New Roman" w:cs="Times New Roman"/>
                <w:b/>
                <w:bCs/>
                <w:i/>
                <w:iCs/>
                <w:sz w:val="22"/>
                <w:szCs w:val="22"/>
              </w:rPr>
              <w:t>«25» - банки – гаранты, составившие распоряжение о переводе денежных средств в бюджетную систему Российской Федерации при возврате налога на добавленную стоимость, излишне полученной налогоплательщиком (зачтенной ему) в заявительном порядке, а также при уплате акцизов, исчисленных по операциям реализации подакцизных товаров за пределы территории Российской Федерации, и акцизов по алкогольной и (или) подакцизной спиртосодержащей продукции;</w:t>
            </w:r>
          </w:p>
          <w:p w:rsidR="00901BD9" w:rsidRPr="00E419FE" w:rsidRDefault="00901BD9" w:rsidP="00E419FE">
            <w:pPr>
              <w:autoSpaceDE w:val="0"/>
              <w:autoSpaceDN w:val="0"/>
              <w:spacing w:after="0" w:line="240" w:lineRule="auto"/>
              <w:ind w:firstLine="709"/>
              <w:jc w:val="both"/>
              <w:rPr>
                <w:rFonts w:ascii="Times New Roman" w:hAnsi="Times New Roman" w:cs="Times New Roman"/>
              </w:rPr>
            </w:pPr>
            <w:r w:rsidRPr="00E419FE">
              <w:rPr>
                <w:rFonts w:ascii="Times New Roman" w:hAnsi="Times New Roman" w:cs="Times New Roman"/>
                <w:b/>
                <w:bCs/>
                <w:i/>
                <w:iCs/>
              </w:rPr>
              <w:t xml:space="preserve">«26» - учредители (участники) должника, собственники имущества должника – унитарного предприятия или третьи лица, составившие распоряжение о переводе денежных средств на погашение требований к должнику по уплате  обязательных платежей, включенных в реестр требований кредиторов, в ходе процедур, применяемых в деле о банкротстве. </w:t>
            </w:r>
          </w:p>
        </w:tc>
      </w:tr>
    </w:tbl>
    <w:p w:rsidR="00901BD9" w:rsidRPr="002236CB" w:rsidRDefault="00901BD9" w:rsidP="002236CB">
      <w:pPr>
        <w:spacing w:line="240" w:lineRule="auto"/>
        <w:rPr>
          <w:rFonts w:ascii="Times New Roman" w:hAnsi="Times New Roman" w:cs="Times New Roman"/>
        </w:rPr>
      </w:pPr>
    </w:p>
    <w:p w:rsidR="00901BD9" w:rsidRPr="002236CB" w:rsidRDefault="00901BD9" w:rsidP="002236CB">
      <w:pPr>
        <w:spacing w:line="240" w:lineRule="auto"/>
        <w:rPr>
          <w:rFonts w:ascii="Times New Roman" w:hAnsi="Times New Roman" w:cs="Times New Roman"/>
        </w:rPr>
      </w:pPr>
    </w:p>
    <w:sectPr w:rsidR="00901BD9" w:rsidRPr="002236CB" w:rsidSect="008A43EB">
      <w:footerReference w:type="default" r:id="rId27"/>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BD9" w:rsidRDefault="00901BD9" w:rsidP="002236CB">
      <w:pPr>
        <w:spacing w:after="0" w:line="240" w:lineRule="auto"/>
      </w:pPr>
      <w:r>
        <w:separator/>
      </w:r>
    </w:p>
  </w:endnote>
  <w:endnote w:type="continuationSeparator" w:id="0">
    <w:p w:rsidR="00901BD9" w:rsidRDefault="00901BD9" w:rsidP="002236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BD9" w:rsidRDefault="00901BD9">
    <w:pPr>
      <w:pStyle w:val="Footer"/>
      <w:jc w:val="center"/>
    </w:pPr>
    <w:fldSimple w:instr=" PAGE   \* MERGEFORMAT ">
      <w:r>
        <w:rPr>
          <w:noProof/>
        </w:rPr>
        <w:t>1</w:t>
      </w:r>
    </w:fldSimple>
  </w:p>
  <w:p w:rsidR="00901BD9" w:rsidRDefault="00901B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BD9" w:rsidRDefault="00901BD9" w:rsidP="002236CB">
      <w:pPr>
        <w:spacing w:after="0" w:line="240" w:lineRule="auto"/>
      </w:pPr>
      <w:r>
        <w:separator/>
      </w:r>
    </w:p>
  </w:footnote>
  <w:footnote w:type="continuationSeparator" w:id="0">
    <w:p w:rsidR="00901BD9" w:rsidRDefault="00901BD9" w:rsidP="002236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625B7"/>
    <w:multiLevelType w:val="hybridMultilevel"/>
    <w:tmpl w:val="2EB2D234"/>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C2597B"/>
    <w:multiLevelType w:val="hybridMultilevel"/>
    <w:tmpl w:val="49000742"/>
    <w:lvl w:ilvl="0" w:tplc="5F12CF0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
    <w:nsid w:val="1D14479D"/>
    <w:multiLevelType w:val="hybridMultilevel"/>
    <w:tmpl w:val="3FF864BA"/>
    <w:lvl w:ilvl="0" w:tplc="13805BAC">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nsid w:val="2E731C59"/>
    <w:multiLevelType w:val="hybridMultilevel"/>
    <w:tmpl w:val="910627A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19B5E21"/>
    <w:multiLevelType w:val="hybridMultilevel"/>
    <w:tmpl w:val="FB8A91EE"/>
    <w:lvl w:ilvl="0" w:tplc="E506CCC4">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F65CC"/>
    <w:rsid w:val="00027CF9"/>
    <w:rsid w:val="000353C3"/>
    <w:rsid w:val="0006369D"/>
    <w:rsid w:val="000969EC"/>
    <w:rsid w:val="000A2418"/>
    <w:rsid w:val="000C4297"/>
    <w:rsid w:val="000E2416"/>
    <w:rsid w:val="00100F91"/>
    <w:rsid w:val="0015770B"/>
    <w:rsid w:val="001625EC"/>
    <w:rsid w:val="00173ACF"/>
    <w:rsid w:val="001F1966"/>
    <w:rsid w:val="002236CB"/>
    <w:rsid w:val="002542C9"/>
    <w:rsid w:val="00272502"/>
    <w:rsid w:val="002C1418"/>
    <w:rsid w:val="003562EA"/>
    <w:rsid w:val="00373481"/>
    <w:rsid w:val="003C0294"/>
    <w:rsid w:val="00405C9D"/>
    <w:rsid w:val="00475707"/>
    <w:rsid w:val="004974CD"/>
    <w:rsid w:val="00511251"/>
    <w:rsid w:val="0051156B"/>
    <w:rsid w:val="0051794E"/>
    <w:rsid w:val="00523155"/>
    <w:rsid w:val="0053276C"/>
    <w:rsid w:val="00551506"/>
    <w:rsid w:val="00551D7B"/>
    <w:rsid w:val="00574843"/>
    <w:rsid w:val="00581405"/>
    <w:rsid w:val="00617D1C"/>
    <w:rsid w:val="00631B53"/>
    <w:rsid w:val="006414AB"/>
    <w:rsid w:val="00696F9B"/>
    <w:rsid w:val="006F65CC"/>
    <w:rsid w:val="00743B24"/>
    <w:rsid w:val="0075431E"/>
    <w:rsid w:val="00784941"/>
    <w:rsid w:val="0086454E"/>
    <w:rsid w:val="00892432"/>
    <w:rsid w:val="008A43EB"/>
    <w:rsid w:val="00901BD9"/>
    <w:rsid w:val="009201D0"/>
    <w:rsid w:val="009944FF"/>
    <w:rsid w:val="00A262A4"/>
    <w:rsid w:val="00A64572"/>
    <w:rsid w:val="00A73758"/>
    <w:rsid w:val="00AB41D1"/>
    <w:rsid w:val="00AE3509"/>
    <w:rsid w:val="00BB21CE"/>
    <w:rsid w:val="00BB5C0E"/>
    <w:rsid w:val="00BD389D"/>
    <w:rsid w:val="00C104C9"/>
    <w:rsid w:val="00C22018"/>
    <w:rsid w:val="00C37BD0"/>
    <w:rsid w:val="00C37D45"/>
    <w:rsid w:val="00C73BD0"/>
    <w:rsid w:val="00C81FE1"/>
    <w:rsid w:val="00CB26EE"/>
    <w:rsid w:val="00CC35E1"/>
    <w:rsid w:val="00CC63B5"/>
    <w:rsid w:val="00CE6559"/>
    <w:rsid w:val="00CF70D1"/>
    <w:rsid w:val="00D90094"/>
    <w:rsid w:val="00DB2573"/>
    <w:rsid w:val="00DE3699"/>
    <w:rsid w:val="00DE5540"/>
    <w:rsid w:val="00E179D9"/>
    <w:rsid w:val="00E419FE"/>
    <w:rsid w:val="00E71373"/>
    <w:rsid w:val="00EF07E7"/>
    <w:rsid w:val="00F26FDC"/>
    <w:rsid w:val="00F42981"/>
    <w:rsid w:val="00F913E1"/>
    <w:rsid w:val="00FA4A4B"/>
    <w:rsid w:val="00FE4521"/>
    <w:rsid w:val="00FE50C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B24"/>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F65CC"/>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100F91"/>
    <w:pPr>
      <w:widowControl w:val="0"/>
      <w:autoSpaceDE w:val="0"/>
      <w:autoSpaceDN w:val="0"/>
      <w:adjustRightInd w:val="0"/>
    </w:pPr>
    <w:rPr>
      <w:rFonts w:ascii="Arial" w:eastAsia="Times New Roman" w:hAnsi="Arial" w:cs="Arial"/>
      <w:sz w:val="20"/>
      <w:szCs w:val="20"/>
    </w:rPr>
  </w:style>
  <w:style w:type="character" w:styleId="Hyperlink">
    <w:name w:val="Hyperlink"/>
    <w:basedOn w:val="DefaultParagraphFont"/>
    <w:uiPriority w:val="99"/>
    <w:rsid w:val="00DE5540"/>
    <w:rPr>
      <w:color w:val="0000FF"/>
      <w:u w:val="single"/>
    </w:rPr>
  </w:style>
  <w:style w:type="paragraph" w:styleId="FootnoteText">
    <w:name w:val="footnote text"/>
    <w:basedOn w:val="Normal"/>
    <w:link w:val="FootnoteTextChar"/>
    <w:uiPriority w:val="99"/>
    <w:semiHidden/>
    <w:rsid w:val="002236CB"/>
    <w:pPr>
      <w:spacing w:after="0" w:line="240" w:lineRule="auto"/>
    </w:pPr>
    <w:rPr>
      <w:rFonts w:ascii="Times New Roman" w:eastAsia="Times New Roman" w:hAnsi="Times New Roman" w:cs="Times New Roman"/>
      <w:sz w:val="20"/>
      <w:szCs w:val="20"/>
      <w:lang w:eastAsia="ru-RU"/>
    </w:rPr>
  </w:style>
  <w:style w:type="character" w:customStyle="1" w:styleId="FootnoteTextChar">
    <w:name w:val="Footnote Text Char"/>
    <w:basedOn w:val="DefaultParagraphFont"/>
    <w:link w:val="FootnoteText"/>
    <w:uiPriority w:val="99"/>
    <w:semiHidden/>
    <w:locked/>
    <w:rsid w:val="002236CB"/>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2236CB"/>
    <w:rPr>
      <w:vertAlign w:val="superscript"/>
    </w:rPr>
  </w:style>
  <w:style w:type="paragraph" w:styleId="ListParagraph">
    <w:name w:val="List Paragraph"/>
    <w:basedOn w:val="Normal"/>
    <w:uiPriority w:val="99"/>
    <w:qFormat/>
    <w:rsid w:val="0015770B"/>
    <w:pPr>
      <w:ind w:left="720"/>
    </w:pPr>
  </w:style>
  <w:style w:type="paragraph" w:styleId="Header">
    <w:name w:val="header"/>
    <w:basedOn w:val="Normal"/>
    <w:link w:val="HeaderChar"/>
    <w:uiPriority w:val="99"/>
    <w:semiHidden/>
    <w:rsid w:val="009944FF"/>
    <w:pPr>
      <w:tabs>
        <w:tab w:val="center" w:pos="4677"/>
        <w:tab w:val="right" w:pos="9355"/>
      </w:tabs>
      <w:spacing w:after="0" w:line="240" w:lineRule="auto"/>
    </w:pPr>
  </w:style>
  <w:style w:type="character" w:customStyle="1" w:styleId="HeaderChar">
    <w:name w:val="Header Char"/>
    <w:basedOn w:val="DefaultParagraphFont"/>
    <w:link w:val="Header"/>
    <w:uiPriority w:val="99"/>
    <w:semiHidden/>
    <w:locked/>
    <w:rsid w:val="009944FF"/>
  </w:style>
  <w:style w:type="paragraph" w:styleId="Footer">
    <w:name w:val="footer"/>
    <w:basedOn w:val="Normal"/>
    <w:link w:val="FooterChar"/>
    <w:uiPriority w:val="99"/>
    <w:rsid w:val="009944F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944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D9A55D567EC1094E4033AA889AC701B8B389A82CE237DBE6E923A9C78g0s2G" TargetMode="External"/><Relationship Id="rId13" Type="http://schemas.openxmlformats.org/officeDocument/2006/relationships/hyperlink" Target="consultantplus://offline/ref=3D9A55D567EC1094E4033AA889AC701B8B3F9D8BCC217DBE6E923A9C78g0s2G" TargetMode="External"/><Relationship Id="rId18" Type="http://schemas.openxmlformats.org/officeDocument/2006/relationships/hyperlink" Target="consultantplus://offline/ref=3D9A55D567EC1094E4033AA889AC701B8B3F9D8BCC217DBE6E923A9C78g0s2G" TargetMode="External"/><Relationship Id="rId26" Type="http://schemas.openxmlformats.org/officeDocument/2006/relationships/hyperlink" Target="consultantplus://offline/ref=6F5CA6EF9816F6777AFA7D07F25F9E06E0822C21B0B5801B67A1C8DF18B26281F209BB0E671F64E333NAR" TargetMode="External"/><Relationship Id="rId3" Type="http://schemas.openxmlformats.org/officeDocument/2006/relationships/settings" Target="settings.xml"/><Relationship Id="rId21" Type="http://schemas.openxmlformats.org/officeDocument/2006/relationships/hyperlink" Target="consultantplus://offline/ref=3D9A55D567EC1094E4033AA889AC701B8B3F998EC7247DBE6E923A9C78029B350156653221BF7926g5s9G" TargetMode="External"/><Relationship Id="rId7" Type="http://schemas.openxmlformats.org/officeDocument/2006/relationships/hyperlink" Target="consultantplus://offline/ref=3D9A55D567EC1094E4033AA889AC701B8B3F998EC7247DBE6E923A9C78029B350156653221BF7926g5s9G" TargetMode="External"/><Relationship Id="rId12" Type="http://schemas.openxmlformats.org/officeDocument/2006/relationships/hyperlink" Target="consultantplus://offline/ref=3D9A55D567EC1094E4033AA889AC701B8B399D82CC2C7DBE6E923A9C78g0s2G" TargetMode="External"/><Relationship Id="rId17" Type="http://schemas.openxmlformats.org/officeDocument/2006/relationships/hyperlink" Target="consultantplus://offline/ref=3D9A55D567EC1094E4033AA889AC701B8B3F9D8BCC217DBE6E923A9C78029B350156653221BE7823g5s6G" TargetMode="External"/><Relationship Id="rId25" Type="http://schemas.openxmlformats.org/officeDocument/2006/relationships/hyperlink" Target="consultantplus://offline/ref=6F5CA6EF9816F6777AFA7D07F25F9E06E0852F2CB1B9801B67A1C8DF183BN2R" TargetMode="External"/><Relationship Id="rId2" Type="http://schemas.openxmlformats.org/officeDocument/2006/relationships/styles" Target="styles.xml"/><Relationship Id="rId16" Type="http://schemas.openxmlformats.org/officeDocument/2006/relationships/hyperlink" Target="consultantplus://offline/ref=3D9A55D567EC1094E4033AA889AC701B8B3F9D8BCC217DBE6E923A9C78g0s2G" TargetMode="External"/><Relationship Id="rId20" Type="http://schemas.openxmlformats.org/officeDocument/2006/relationships/hyperlink" Target="consultantplus://offline/ref=3D9A55D567EC1094E4033AA889AC701B8B3F998EC7247DBE6E923A9C78029B350156653221BF7926g5s9G"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D9A55D567EC1094E4033AA889AC701B8B39918BCA2C7DBE6E923A9C78g0s2G" TargetMode="External"/><Relationship Id="rId24" Type="http://schemas.openxmlformats.org/officeDocument/2006/relationships/hyperlink" Target="consultantplus://offline/ref=6F5CA6EF9816F6777AFA7D07F25F9E06E0822323BBB3801B67A1C8DF183BN2R" TargetMode="External"/><Relationship Id="rId5" Type="http://schemas.openxmlformats.org/officeDocument/2006/relationships/footnotes" Target="footnotes.xml"/><Relationship Id="rId15" Type="http://schemas.openxmlformats.org/officeDocument/2006/relationships/hyperlink" Target="consultantplus://offline/ref=3D9A55D567EC1094E4033AA889AC701B8B3F9D8BCC217DBE6E923A9C78g0s2G" TargetMode="External"/><Relationship Id="rId23" Type="http://schemas.openxmlformats.org/officeDocument/2006/relationships/hyperlink" Target="consultantplus://offline/ref=6F5CA6EF9816F6777AFA7D07F25F9E06E0832F25B1B4801B67A1C8DF183BN2R" TargetMode="External"/><Relationship Id="rId28" Type="http://schemas.openxmlformats.org/officeDocument/2006/relationships/fontTable" Target="fontTable.xml"/><Relationship Id="rId10" Type="http://schemas.openxmlformats.org/officeDocument/2006/relationships/hyperlink" Target="consultantplus://offline/ref=3D9A55D567EC1094E4033AA889AC701B8B3B988FC72D7DBE6E923A9C78g0s2G" TargetMode="External"/><Relationship Id="rId19" Type="http://schemas.openxmlformats.org/officeDocument/2006/relationships/hyperlink" Target="consultantplus://offline/ref=3D9A55D567EC1094E4033AA889AC701B8B3F9A82C8257DBE6E923A9C78029B350156653021B7g7s1G" TargetMode="External"/><Relationship Id="rId4" Type="http://schemas.openxmlformats.org/officeDocument/2006/relationships/webSettings" Target="webSettings.xml"/><Relationship Id="rId9" Type="http://schemas.openxmlformats.org/officeDocument/2006/relationships/hyperlink" Target="consultantplus://offline/ref=3D9A55D567EC1094E4033AA889AC701B8B3B988ECE247DBE6E923A9C78g0s2G" TargetMode="External"/><Relationship Id="rId14" Type="http://schemas.openxmlformats.org/officeDocument/2006/relationships/hyperlink" Target="consultantplus://offline/ref=3D9A55D567EC1094E4033AA889AC701B8B3F9D8BCC217DBE6E923A9C78g0s2G" TargetMode="External"/><Relationship Id="rId22" Type="http://schemas.openxmlformats.org/officeDocument/2006/relationships/hyperlink" Target="consultantplus://offline/ref=3D9A55D567EC1094E4033AA889AC701B8B399D82CC2C7DBE6E923A9C78g0s2G"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97</Pages>
  <Words>21468</Words>
  <Characters>-32766</Characters>
  <Application>Microsoft Office Outlook</Application>
  <DocSecurity>0</DocSecurity>
  <Lines>0</Lines>
  <Paragraphs>0</Paragraphs>
  <ScaleCrop>false</ScaleCrop>
  <Company>FK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106н от 24</dc:title>
  <dc:subject/>
  <dc:creator>2750</dc:creator>
  <cp:keywords/>
  <dc:description/>
  <cp:lastModifiedBy>KolesnikovaOD</cp:lastModifiedBy>
  <cp:revision>2</cp:revision>
  <cp:lastPrinted>2013-12-02T05:11:00Z</cp:lastPrinted>
  <dcterms:created xsi:type="dcterms:W3CDTF">2013-12-04T01:40:00Z</dcterms:created>
  <dcterms:modified xsi:type="dcterms:W3CDTF">2013-12-04T01:40:00Z</dcterms:modified>
</cp:coreProperties>
</file>