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E13" w:rsidRPr="00AF6E13" w:rsidRDefault="00AF6E13" w:rsidP="00AF6E13">
      <w:pPr>
        <w:keepNext/>
        <w:spacing w:after="0" w:line="240" w:lineRule="auto"/>
        <w:ind w:left="6120"/>
        <w:jc w:val="center"/>
        <w:outlineLvl w:val="0"/>
        <w:rPr>
          <w:rFonts w:ascii="Times New Roman" w:eastAsia="Times New Roman" w:hAnsi="Times New Roman" w:cs="Times New Roman"/>
          <w:caps/>
          <w:sz w:val="24"/>
          <w:szCs w:val="24"/>
          <w:lang w:eastAsia="ru-RU"/>
        </w:rPr>
      </w:pPr>
      <w:bookmarkStart w:id="0" w:name="_GoBack"/>
      <w:bookmarkEnd w:id="0"/>
      <w:r w:rsidRPr="00AF6E13">
        <w:rPr>
          <w:rFonts w:ascii="Times New Roman" w:eastAsia="Times New Roman" w:hAnsi="Times New Roman" w:cs="Times New Roman"/>
          <w:caps/>
          <w:sz w:val="24"/>
          <w:szCs w:val="24"/>
          <w:lang w:eastAsia="ru-RU"/>
        </w:rPr>
        <w:t>Утверждаю</w:t>
      </w:r>
    </w:p>
    <w:p w:rsidR="00AF6E13" w:rsidRPr="00AF6E13" w:rsidRDefault="00AF6E13" w:rsidP="00AF6E13">
      <w:pPr>
        <w:spacing w:after="0" w:line="240" w:lineRule="auto"/>
        <w:ind w:left="6120"/>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Руководитель Управления Федерального казначейства по Республике Саха (Якутия)</w:t>
      </w:r>
    </w:p>
    <w:p w:rsidR="00AF6E13" w:rsidRPr="00AF6E13" w:rsidRDefault="00AF6E13" w:rsidP="00AF6E13">
      <w:pPr>
        <w:spacing w:after="0" w:line="240" w:lineRule="auto"/>
        <w:ind w:left="6120"/>
        <w:jc w:val="center"/>
        <w:rPr>
          <w:rFonts w:ascii="Times New Roman" w:eastAsia="Times New Roman" w:hAnsi="Times New Roman" w:cs="Times New Roman"/>
          <w:sz w:val="24"/>
          <w:szCs w:val="24"/>
          <w:lang w:eastAsia="ru-RU"/>
        </w:rPr>
      </w:pPr>
    </w:p>
    <w:p w:rsidR="00AF6E13" w:rsidRPr="00AF6E13" w:rsidRDefault="00AF6E13" w:rsidP="00AF6E13">
      <w:pPr>
        <w:spacing w:after="0" w:line="240" w:lineRule="auto"/>
        <w:ind w:left="6120"/>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________________ А.В. Куклин</w:t>
      </w:r>
    </w:p>
    <w:p w:rsidR="00AF6E13" w:rsidRPr="00AF6E13" w:rsidRDefault="00AF6E13" w:rsidP="00AF6E13">
      <w:pPr>
        <w:spacing w:after="0" w:line="240" w:lineRule="auto"/>
        <w:ind w:left="6120"/>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w:t>
      </w:r>
      <w:r w:rsidRPr="00AF6E13">
        <w:rPr>
          <w:rFonts w:ascii="Times New Roman" w:eastAsia="Times New Roman" w:hAnsi="Times New Roman" w:cs="Times New Roman"/>
          <w:sz w:val="24"/>
          <w:szCs w:val="24"/>
          <w:u w:val="single"/>
          <w:lang w:eastAsia="ru-RU"/>
        </w:rPr>
        <w:t>___</w:t>
      </w:r>
      <w:r w:rsidRPr="00AF6E13">
        <w:rPr>
          <w:rFonts w:ascii="Times New Roman" w:eastAsia="Times New Roman" w:hAnsi="Times New Roman" w:cs="Times New Roman"/>
          <w:sz w:val="24"/>
          <w:szCs w:val="24"/>
          <w:lang w:eastAsia="ru-RU"/>
        </w:rPr>
        <w:t xml:space="preserve">» </w:t>
      </w:r>
      <w:r w:rsidRPr="00AF6E13">
        <w:rPr>
          <w:rFonts w:ascii="Times New Roman" w:eastAsia="Times New Roman" w:hAnsi="Times New Roman" w:cs="Times New Roman"/>
          <w:sz w:val="24"/>
          <w:szCs w:val="24"/>
          <w:u w:val="single"/>
          <w:lang w:eastAsia="ru-RU"/>
        </w:rPr>
        <w:t>__________</w:t>
      </w:r>
      <w:r w:rsidRPr="00AF6E13">
        <w:rPr>
          <w:rFonts w:ascii="Times New Roman" w:eastAsia="Times New Roman" w:hAnsi="Times New Roman" w:cs="Times New Roman"/>
          <w:sz w:val="24"/>
          <w:szCs w:val="24"/>
          <w:lang w:eastAsia="ru-RU"/>
        </w:rPr>
        <w:t xml:space="preserve"> 2023г.</w:t>
      </w:r>
    </w:p>
    <w:p w:rsidR="00AF6E13" w:rsidRPr="00AF6E13" w:rsidRDefault="00AF6E13" w:rsidP="00AF6E13">
      <w:pPr>
        <w:keepNext/>
        <w:spacing w:after="0" w:line="240" w:lineRule="auto"/>
        <w:ind w:left="6120"/>
        <w:jc w:val="center"/>
        <w:outlineLvl w:val="0"/>
        <w:rPr>
          <w:rFonts w:ascii="Times New Roman" w:eastAsia="Times New Roman" w:hAnsi="Times New Roman" w:cs="Times New Roman"/>
          <w:b/>
          <w:sz w:val="24"/>
          <w:szCs w:val="24"/>
          <w:lang w:eastAsia="ru-RU"/>
        </w:rPr>
      </w:pPr>
    </w:p>
    <w:p w:rsidR="00AF6E13" w:rsidRPr="00AF6E13" w:rsidRDefault="00AF6E13" w:rsidP="00AF6E13">
      <w:pPr>
        <w:keepNext/>
        <w:spacing w:after="0" w:line="240" w:lineRule="auto"/>
        <w:jc w:val="center"/>
        <w:outlineLvl w:val="1"/>
        <w:rPr>
          <w:rFonts w:ascii="Times New Roman" w:eastAsia="Times New Roman" w:hAnsi="Times New Roman" w:cs="Times New Roman"/>
          <w:b/>
          <w:bCs/>
          <w:sz w:val="24"/>
          <w:szCs w:val="24"/>
          <w:lang w:eastAsia="ru-RU"/>
        </w:rPr>
      </w:pPr>
    </w:p>
    <w:p w:rsidR="00AF6E13" w:rsidRPr="00AF6E13" w:rsidRDefault="00AF6E13" w:rsidP="00AF6E13">
      <w:pPr>
        <w:spacing w:after="0" w:line="240" w:lineRule="auto"/>
        <w:rPr>
          <w:rFonts w:ascii="Times New Roman" w:eastAsia="Times New Roman" w:hAnsi="Times New Roman" w:cs="Times New Roman"/>
          <w:sz w:val="24"/>
          <w:szCs w:val="24"/>
          <w:lang w:eastAsia="ru-RU"/>
        </w:rPr>
      </w:pPr>
    </w:p>
    <w:p w:rsidR="00AF6E13" w:rsidRPr="00AF6E13" w:rsidRDefault="00AF6E13" w:rsidP="00AF6E13">
      <w:pPr>
        <w:spacing w:after="0" w:line="240" w:lineRule="auto"/>
        <w:rPr>
          <w:rFonts w:ascii="Times New Roman" w:eastAsia="Times New Roman" w:hAnsi="Times New Roman" w:cs="Times New Roman"/>
          <w:sz w:val="24"/>
          <w:szCs w:val="24"/>
          <w:lang w:eastAsia="ru-RU"/>
        </w:rPr>
      </w:pPr>
    </w:p>
    <w:p w:rsidR="00AF6E13" w:rsidRPr="00AF6E13" w:rsidRDefault="00AF6E13" w:rsidP="00AF6E13">
      <w:pPr>
        <w:spacing w:after="0" w:line="240" w:lineRule="auto"/>
        <w:jc w:val="center"/>
        <w:rPr>
          <w:rFonts w:ascii="Times New Roman" w:eastAsia="Times New Roman" w:hAnsi="Times New Roman" w:cs="Times New Roman"/>
          <w:b/>
          <w:bCs/>
          <w:sz w:val="24"/>
          <w:szCs w:val="24"/>
          <w:lang w:eastAsia="ru-RU"/>
        </w:rPr>
      </w:pPr>
      <w:r w:rsidRPr="00AF6E13">
        <w:rPr>
          <w:rFonts w:ascii="Times New Roman" w:eastAsia="Times New Roman" w:hAnsi="Times New Roman" w:cs="Times New Roman"/>
          <w:b/>
          <w:bCs/>
          <w:sz w:val="24"/>
          <w:szCs w:val="24"/>
          <w:lang w:eastAsia="ru-RU"/>
        </w:rPr>
        <w:t>Должностной регламент</w:t>
      </w:r>
    </w:p>
    <w:p w:rsidR="00AF6E13" w:rsidRPr="00AF6E13" w:rsidRDefault="00AF6E13" w:rsidP="00AF6E13">
      <w:pPr>
        <w:pBdr>
          <w:bottom w:val="single" w:sz="12" w:space="1" w:color="auto"/>
        </w:pBdr>
        <w:spacing w:after="0" w:line="240" w:lineRule="auto"/>
        <w:jc w:val="center"/>
        <w:rPr>
          <w:rFonts w:ascii="Times New Roman" w:eastAsia="Times New Roman" w:hAnsi="Times New Roman" w:cs="Times New Roman"/>
          <w:b/>
          <w:bCs/>
          <w:sz w:val="24"/>
          <w:szCs w:val="24"/>
          <w:lang w:eastAsia="ru-RU"/>
        </w:rPr>
      </w:pPr>
      <w:r w:rsidRPr="00AF6E13">
        <w:rPr>
          <w:rFonts w:ascii="Times New Roman" w:eastAsia="Times New Roman" w:hAnsi="Times New Roman" w:cs="Times New Roman"/>
          <w:b/>
          <w:bCs/>
          <w:sz w:val="24"/>
          <w:szCs w:val="24"/>
          <w:lang w:eastAsia="ru-RU"/>
        </w:rPr>
        <w:t>главного специалиста-эксперта юридического отдела</w:t>
      </w:r>
    </w:p>
    <w:p w:rsidR="00AF6E13" w:rsidRPr="00AF6E13" w:rsidRDefault="00AF6E13" w:rsidP="00AF6E13">
      <w:pPr>
        <w:pBdr>
          <w:bottom w:val="single" w:sz="12" w:space="1" w:color="auto"/>
        </w:pBdr>
        <w:spacing w:after="0" w:line="240" w:lineRule="auto"/>
        <w:jc w:val="center"/>
        <w:rPr>
          <w:rFonts w:ascii="Times New Roman" w:eastAsia="Times New Roman" w:hAnsi="Times New Roman" w:cs="Times New Roman"/>
          <w:b/>
          <w:bCs/>
          <w:sz w:val="24"/>
          <w:szCs w:val="24"/>
          <w:lang w:eastAsia="ru-RU"/>
        </w:rPr>
      </w:pPr>
      <w:r w:rsidRPr="00AF6E13">
        <w:rPr>
          <w:rFonts w:ascii="Times New Roman" w:eastAsia="Times New Roman" w:hAnsi="Times New Roman" w:cs="Times New Roman"/>
          <w:b/>
          <w:bCs/>
          <w:sz w:val="24"/>
          <w:szCs w:val="24"/>
          <w:lang w:eastAsia="ru-RU"/>
        </w:rPr>
        <w:t>УФК по Республике Саха (Якутия)</w:t>
      </w:r>
    </w:p>
    <w:p w:rsidR="00AF6E13" w:rsidRPr="00AF6E13" w:rsidRDefault="00AF6E13" w:rsidP="00AF6E13">
      <w:pPr>
        <w:spacing w:after="0" w:line="240" w:lineRule="auto"/>
        <w:rPr>
          <w:rFonts w:ascii="Times New Roman" w:eastAsia="Times New Roman" w:hAnsi="Times New Roman" w:cs="Times New Roman"/>
          <w:b/>
          <w:sz w:val="24"/>
          <w:szCs w:val="24"/>
          <w:lang w:eastAsia="ru-RU"/>
        </w:rPr>
      </w:pPr>
    </w:p>
    <w:p w:rsidR="00AF6E13" w:rsidRPr="00AF6E13" w:rsidRDefault="00AF6E13" w:rsidP="00AF6E13">
      <w:pPr>
        <w:numPr>
          <w:ilvl w:val="0"/>
          <w:numId w:val="2"/>
        </w:numPr>
        <w:spacing w:after="0" w:line="240" w:lineRule="auto"/>
        <w:jc w:val="center"/>
        <w:rPr>
          <w:rFonts w:ascii="Times New Roman" w:eastAsia="Times New Roman" w:hAnsi="Times New Roman" w:cs="Times New Roman"/>
          <w:b/>
          <w:sz w:val="24"/>
          <w:szCs w:val="24"/>
          <w:lang w:eastAsia="ru-RU"/>
        </w:rPr>
      </w:pPr>
      <w:r w:rsidRPr="00AF6E13">
        <w:rPr>
          <w:rFonts w:ascii="Times New Roman" w:eastAsia="Times New Roman" w:hAnsi="Times New Roman" w:cs="Times New Roman"/>
          <w:b/>
          <w:sz w:val="24"/>
          <w:szCs w:val="24"/>
          <w:lang w:eastAsia="ru-RU"/>
        </w:rPr>
        <w:t>Общие положения</w:t>
      </w:r>
    </w:p>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p>
    <w:p w:rsidR="00AF6E13" w:rsidRPr="00AF6E13" w:rsidRDefault="00AF6E13" w:rsidP="00AF6E13">
      <w:pPr>
        <w:numPr>
          <w:ilvl w:val="1"/>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Должность федеральной государственной службы (далее – гражданская служба) главного специалиста-эксперта юридического отдела Управления Федерального казначейства по Республике Саха (Якутия) (далее – Управление) относится к старшей группе должностей гражданской службы категории «специалисты».</w:t>
      </w:r>
    </w:p>
    <w:p w:rsidR="00AF6E13" w:rsidRPr="00AF6E13" w:rsidRDefault="00AF6E13" w:rsidP="00AF6E13">
      <w:pPr>
        <w:tabs>
          <w:tab w:val="left" w:pos="1276"/>
        </w:tabs>
        <w:spacing w:after="0" w:line="240" w:lineRule="auto"/>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Регистрационной номер (код) должности </w:t>
      </w:r>
      <w:r w:rsidRPr="00AF6E13">
        <w:rPr>
          <w:rFonts w:ascii="Times New Roman" w:eastAsia="Times New Roman" w:hAnsi="Times New Roman" w:cs="Times New Roman"/>
          <w:sz w:val="24"/>
          <w:szCs w:val="24"/>
          <w:lang w:eastAsia="ru-RU"/>
        </w:rPr>
        <w:softHyphen/>
        <w:t>– 11-3-4-060.</w:t>
      </w:r>
    </w:p>
    <w:p w:rsidR="00AF6E13" w:rsidRPr="00AF6E13" w:rsidRDefault="00AF6E13" w:rsidP="00AF6E13">
      <w:pPr>
        <w:numPr>
          <w:ilvl w:val="1"/>
          <w:numId w:val="1"/>
        </w:numPr>
        <w:spacing w:after="0" w:line="240" w:lineRule="auto"/>
        <w:ind w:left="0"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Область профессиональной служебной деятельности главного специалиста-эксперта: правовое сопровождение регулирования бюджетной системы.</w:t>
      </w:r>
    </w:p>
    <w:p w:rsidR="00AF6E13" w:rsidRPr="00AF6E13" w:rsidRDefault="00AF6E13" w:rsidP="00AF6E13">
      <w:pPr>
        <w:numPr>
          <w:ilvl w:val="1"/>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Вид профессиональной служебной деятельности главного специалиста-эксперта: деятельность в сфере законодательства о бюджете и финансового контроля.</w:t>
      </w:r>
    </w:p>
    <w:p w:rsidR="00AF6E13" w:rsidRPr="00AF6E13" w:rsidRDefault="00AF6E13" w:rsidP="00AF6E13">
      <w:pPr>
        <w:numPr>
          <w:ilvl w:val="1"/>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Главный специалист-эксперт назначается на должность и освобождается от должности руководителем Управления в соответствии с Федеральным законом от 27 июля 2004 г. № 79-ФЗ «О государственной гражданской службе Российской Федерации».</w:t>
      </w:r>
    </w:p>
    <w:p w:rsidR="00AF6E13" w:rsidRPr="00AF6E13" w:rsidRDefault="00AF6E13" w:rsidP="00AF6E13">
      <w:pPr>
        <w:numPr>
          <w:ilvl w:val="1"/>
          <w:numId w:val="1"/>
        </w:numPr>
        <w:spacing w:after="0" w:line="240" w:lineRule="auto"/>
        <w:ind w:left="0"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Главный специалист-эксперт отдела непосредственно подчиняется начальнику юридического отдела, либо лицу, исполняющему его обязанности, а также заместителю начальника отдела.</w:t>
      </w:r>
    </w:p>
    <w:p w:rsidR="00AF6E13" w:rsidRPr="00AF6E13" w:rsidRDefault="00AF6E13" w:rsidP="00AF6E13">
      <w:pPr>
        <w:numPr>
          <w:ilvl w:val="1"/>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На время отсутствия начальника отдела (командирование, отпуск, временная нетрудоспособность и т.д.), общее руководство отделом может быть возложено на главного специалиста-эксперта в соответствии с утвержденным в установленном порядке должностным регламентом и на основании приказа Управления.</w:t>
      </w:r>
    </w:p>
    <w:p w:rsidR="00AF6E13" w:rsidRPr="00AF6E13" w:rsidRDefault="00AF6E13" w:rsidP="00AF6E13">
      <w:pPr>
        <w:numPr>
          <w:ilvl w:val="1"/>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На главного специалиста-эксперта может быть возложено исполнение дополнительных обязанностей, выполняемых другими сотрудниками отдела, на время их отсутствия, согласно распределению обязанностей в отделе.</w:t>
      </w:r>
    </w:p>
    <w:p w:rsidR="00AF6E13" w:rsidRPr="00AF6E13" w:rsidRDefault="00AF6E13" w:rsidP="00AF6E13">
      <w:pPr>
        <w:tabs>
          <w:tab w:val="left" w:pos="3900"/>
        </w:tabs>
        <w:spacing w:after="0" w:line="240" w:lineRule="auto"/>
        <w:ind w:firstLine="709"/>
        <w:jc w:val="both"/>
        <w:rPr>
          <w:rFonts w:ascii="Times New Roman" w:eastAsia="Times New Roman" w:hAnsi="Times New Roman" w:cs="Times New Roman"/>
          <w:sz w:val="24"/>
          <w:szCs w:val="24"/>
          <w:lang w:eastAsia="ru-RU"/>
        </w:rPr>
      </w:pPr>
    </w:p>
    <w:p w:rsidR="00AF6E13" w:rsidRPr="00AF6E13" w:rsidRDefault="00AF6E13" w:rsidP="00AF6E13">
      <w:pPr>
        <w:keepNext/>
        <w:tabs>
          <w:tab w:val="left" w:pos="3900"/>
        </w:tabs>
        <w:spacing w:after="0" w:line="240" w:lineRule="auto"/>
        <w:outlineLvl w:val="2"/>
        <w:rPr>
          <w:rFonts w:ascii="Times New Roman" w:eastAsia="Times New Roman" w:hAnsi="Times New Roman" w:cs="Times New Roman"/>
          <w:b/>
          <w:color w:val="000000"/>
          <w:sz w:val="24"/>
          <w:szCs w:val="24"/>
          <w:lang w:eastAsia="ru-RU"/>
        </w:rPr>
      </w:pPr>
    </w:p>
    <w:p w:rsidR="00AF6E13" w:rsidRPr="00AF6E13" w:rsidRDefault="00AF6E13" w:rsidP="00AF6E13">
      <w:pPr>
        <w:keepNext/>
        <w:tabs>
          <w:tab w:val="left" w:pos="3900"/>
        </w:tabs>
        <w:spacing w:after="0" w:line="240" w:lineRule="auto"/>
        <w:jc w:val="center"/>
        <w:outlineLvl w:val="2"/>
        <w:rPr>
          <w:rFonts w:ascii="Times New Roman" w:eastAsia="Times New Roman" w:hAnsi="Times New Roman" w:cs="Times New Roman"/>
          <w:b/>
          <w:color w:val="000000"/>
          <w:sz w:val="24"/>
          <w:szCs w:val="24"/>
          <w:lang w:eastAsia="ru-RU"/>
        </w:rPr>
      </w:pPr>
      <w:r w:rsidRPr="00AF6E13">
        <w:rPr>
          <w:rFonts w:ascii="Times New Roman" w:eastAsia="Times New Roman" w:hAnsi="Times New Roman" w:cs="Times New Roman"/>
          <w:b/>
          <w:color w:val="000000"/>
          <w:sz w:val="24"/>
          <w:szCs w:val="24"/>
          <w:lang w:val="en-US" w:eastAsia="ru-RU"/>
        </w:rPr>
        <w:t>II</w:t>
      </w:r>
      <w:r w:rsidRPr="00AF6E13">
        <w:rPr>
          <w:rFonts w:ascii="Times New Roman" w:eastAsia="Times New Roman" w:hAnsi="Times New Roman" w:cs="Times New Roman"/>
          <w:b/>
          <w:color w:val="000000"/>
          <w:sz w:val="24"/>
          <w:szCs w:val="24"/>
          <w:lang w:eastAsia="ru-RU"/>
        </w:rPr>
        <w:t>. Квалификационные требования для замещения должности   гражданской службы</w:t>
      </w:r>
    </w:p>
    <w:p w:rsidR="00AF6E13" w:rsidRPr="00AF6E13" w:rsidRDefault="00AF6E13" w:rsidP="00AF6E13">
      <w:pPr>
        <w:spacing w:after="0" w:line="240" w:lineRule="auto"/>
        <w:rPr>
          <w:rFonts w:ascii="Times New Roman" w:eastAsia="Times New Roman" w:hAnsi="Times New Roman" w:cs="Times New Roman"/>
          <w:sz w:val="24"/>
          <w:szCs w:val="24"/>
          <w:lang w:eastAsia="ru-RU"/>
        </w:rPr>
      </w:pPr>
    </w:p>
    <w:p w:rsidR="00AF6E13" w:rsidRPr="00AF6E13" w:rsidRDefault="00AF6E13" w:rsidP="00AF6E13">
      <w:pPr>
        <w:spacing w:after="0" w:line="240" w:lineRule="auto"/>
        <w:ind w:firstLine="709"/>
        <w:jc w:val="both"/>
        <w:rPr>
          <w:rFonts w:ascii="Times New Roman" w:eastAsia="Times New Roman" w:hAnsi="Times New Roman" w:cs="Times New Roman"/>
          <w:snapToGrid w:val="0"/>
          <w:sz w:val="24"/>
          <w:szCs w:val="24"/>
          <w:lang w:eastAsia="ru-RU"/>
        </w:rPr>
      </w:pPr>
      <w:r w:rsidRPr="00AF6E13">
        <w:rPr>
          <w:rFonts w:ascii="Times New Roman" w:eastAsia="Times New Roman" w:hAnsi="Times New Roman" w:cs="Times New Roman"/>
          <w:snapToGrid w:val="0"/>
          <w:sz w:val="24"/>
          <w:szCs w:val="24"/>
          <w:lang w:eastAsia="ru-RU"/>
        </w:rPr>
        <w:t>2.1. Для замещения должности главного специалиста-эксперта юридического отдела устанавливаются следующие квалификационные требования.</w:t>
      </w:r>
    </w:p>
    <w:p w:rsidR="00AF6E13" w:rsidRPr="00AF6E13" w:rsidRDefault="00AF6E13" w:rsidP="00AF6E13">
      <w:pPr>
        <w:spacing w:after="0" w:line="240" w:lineRule="auto"/>
        <w:ind w:firstLine="720"/>
        <w:jc w:val="both"/>
        <w:rPr>
          <w:rFonts w:ascii="Times New Roman" w:eastAsia="Times New Roman" w:hAnsi="Times New Roman" w:cs="Times New Roman"/>
          <w:snapToGrid w:val="0"/>
          <w:sz w:val="24"/>
          <w:szCs w:val="24"/>
          <w:lang w:eastAsia="ru-RU"/>
        </w:rPr>
      </w:pPr>
      <w:r w:rsidRPr="00AF6E13">
        <w:rPr>
          <w:rFonts w:ascii="Times New Roman" w:eastAsia="Times New Roman" w:hAnsi="Times New Roman" w:cs="Times New Roman"/>
          <w:snapToGrid w:val="0"/>
          <w:sz w:val="24"/>
          <w:szCs w:val="24"/>
          <w:lang w:eastAsia="ru-RU"/>
        </w:rPr>
        <w:t>2.1.1. Наличие высшего образования – бакалавриат.</w:t>
      </w:r>
    </w:p>
    <w:p w:rsidR="00AF6E13" w:rsidRPr="00AF6E13" w:rsidRDefault="00AF6E13" w:rsidP="00AF6E13">
      <w:pPr>
        <w:spacing w:after="0" w:line="240" w:lineRule="auto"/>
        <w:ind w:firstLine="720"/>
        <w:jc w:val="both"/>
        <w:rPr>
          <w:rFonts w:ascii="Times New Roman" w:eastAsia="Times New Roman" w:hAnsi="Times New Roman" w:cs="Times New Roman"/>
          <w:snapToGrid w:val="0"/>
          <w:sz w:val="24"/>
          <w:szCs w:val="24"/>
          <w:lang w:eastAsia="ru-RU"/>
        </w:rPr>
      </w:pPr>
      <w:r w:rsidRPr="00AF6E13">
        <w:rPr>
          <w:rFonts w:ascii="Times New Roman" w:eastAsia="Times New Roman" w:hAnsi="Times New Roman" w:cs="Times New Roman"/>
          <w:snapToGrid w:val="0"/>
          <w:sz w:val="24"/>
          <w:szCs w:val="24"/>
          <w:lang w:eastAsia="ru-RU"/>
        </w:rPr>
        <w:t>2.1.2. Стаж государственной гражданской службы или стаж работы по специальности, направлению подготовки: без предъявления требования к стажу.</w:t>
      </w:r>
    </w:p>
    <w:p w:rsidR="00AF6E13" w:rsidRPr="00AF6E13" w:rsidRDefault="00AF6E13" w:rsidP="00AF6E13">
      <w:pPr>
        <w:spacing w:after="0" w:line="240" w:lineRule="auto"/>
        <w:ind w:left="720" w:hanging="11"/>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2.2. Наличие базовых знаний: </w:t>
      </w:r>
    </w:p>
    <w:p w:rsidR="00AF6E13" w:rsidRPr="00AF6E13" w:rsidRDefault="00AF6E13" w:rsidP="00AF6E13">
      <w:pPr>
        <w:spacing w:after="0" w:line="240" w:lineRule="auto"/>
        <w:ind w:left="720" w:hanging="11"/>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 знание государственного языка Российской Федерации (русского языка). </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знание основ Конституции Российской Федерации, законодательства о государственной гражданской службе, законодательства о противодействии коррупции.</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lastRenderedPageBreak/>
        <w:t xml:space="preserve">- знания в области документооборота и делопроизводства. </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знания в области информационно-коммуникационных технологий.</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2.2.1. Наличие профессиональных знаний:</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2.2.2. В сфере законодательства Российской Федерации:</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Гражданский кодекс Российской Федерации;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 Бюджетный кодекс Российской Федерации;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Кодекс об административных правонарушениях Российской Федерации;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Трудовой кодекс Российской Федерации;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Налоговый кодекс Российской Федерации;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Жилищный кодекс Российской Федерации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Кодекс административного судопроизводства Российской Федерации;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Гражданско-процессуальный кодекс Российской Федерации;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Арбитражно-процессуальный кодекс Российской Федерации;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Федеральный закон от 27.07.2004 N 79-ФЗ "О государственной гражданской службе Российской Федерации";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Федеральный закон от 02.10.2007 N 229-ФЗ "Об исполнительном производстве";</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Федеральный закон от 05.04.2013 N 44-ФЗ "О контрактной системе в сфере закупок товаров, работ, услуг для обеспечения государственных и муниципальных нужд";</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 Федеральный закон от 6 декабря 2011 г. № 402-ФЗ "О бухгалтерском учете";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 Федеральный закон "О федеральном бюджете на текущий финансовый год и на плановый период";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Федеральный закон от 21.07.2007 N 185-ФЗ "О Фонде содействия реформированию жилищно-коммунального хозяйства";</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Закон РФ от 21.07.1993 N 5485-1 (ред. от 29.07.2018) "О государственной тайне";</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Федеральный закон от 27 июля 2006 г. N 152-ФЗ "О персональных данных";</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 Постановление Правительства Российской Федерации от 1 декабря 2004 г. № 703 "О Федеральном казначействе";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Постановление Правительства РФ от 28.11.2013 N 1092 "О порядке осуществления Федеральным казначейством полномочий по контролю в финансово-бюджетной сфере";</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Главный специалист-эксперт  юридического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2.2.3. Иные профессиональные знания:  должен знать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2.2.4. Наличие функциональных знаний:</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понятие нормы права, нормативного правового акта, правоотношений и их признаки;</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понятие проекта нормативного правового акта, инструменты и этапы его разработки;</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понятие официального отзыва на проекты нормативных правовых актов: этапы, ключевые принципы и технологии разработки;</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lastRenderedPageBreak/>
        <w:t>- порядок ведения дел в судах различной инстанции;</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понятие принципов, методов осуществления контроля (надзора) в сфере бюджетных правоотношений;</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меры, принимаемые по результатам проверки;</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понятие контрактной системы в сфере закупок товаров, работ, услуг для обеспечения государственных и муниципальных нужд;</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ответственность за нарушение законодательства в сфере бюджетных правоотношений;</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ответственность за нарушение законодательства о контрактной системе в сфере закупок;</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понятие, процедура рассмотрения обращений граждан.</w:t>
      </w:r>
    </w:p>
    <w:p w:rsidR="00AF6E13" w:rsidRPr="00AF6E13" w:rsidRDefault="00AF6E13" w:rsidP="00AF6E13">
      <w:pPr>
        <w:spacing w:after="0" w:line="240" w:lineRule="auto"/>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ab/>
        <w:t>2.3 Наличие базовых умений:</w:t>
      </w:r>
    </w:p>
    <w:p w:rsidR="00AF6E13" w:rsidRPr="00AF6E13" w:rsidRDefault="00AF6E13" w:rsidP="00AF6E13">
      <w:pPr>
        <w:spacing w:after="0" w:line="240" w:lineRule="auto"/>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ab/>
        <w:t>- умение использовать при подготовке документов и служебной переписке деловой стиль письма;</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умение мыслить системно (стратегически);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умение планировать, рационально использовать служебное время и достигать результата;</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коммуникативные умения;</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 умение управлять изменениями;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навыки поведения, общения с гражданами и представителями организаций в соответствии с нормами этикета;</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 навыки разрешения конфликтных ситуаций;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навыки соблюдения этики служебных взаимоотношений.</w:t>
      </w:r>
    </w:p>
    <w:p w:rsidR="00AF6E13" w:rsidRPr="00AF6E13" w:rsidRDefault="00AF6E13" w:rsidP="00AF6E13">
      <w:pPr>
        <w:spacing w:after="0" w:line="240" w:lineRule="auto"/>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ab/>
        <w:t>2.3.1. Наличие профессиональных умений: должен иметь навыки работы в сфере, соответствующей направлению деятельности структурного подразделения центрального аппарата Федерального казначейства (территориального органа Федерального казначейства),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2.3.2. Наличие функциональных умений:</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разработка, рассмотрение и согласование проектов нормативных актов и других документов;</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ведение исковой и претензионной работы;</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подготовка официальных отзывов на проекты нормативных правовых актов;</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подготовка аналитических, информационных и других материалов;</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организация и проведение мониторинга применения законодательства;</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осуществление контроля исполнения предписаний, решений и других распорядительных документов;</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осуществление контроля в сфере бюджетных правоотношений;</w:t>
      </w:r>
    </w:p>
    <w:p w:rsidR="00AF6E13" w:rsidRPr="00AF6E13" w:rsidRDefault="00AF6E13" w:rsidP="00AF6E13">
      <w:pPr>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осуществление контроля в сфере закупок.</w:t>
      </w:r>
    </w:p>
    <w:p w:rsidR="00AF6E13" w:rsidRPr="00AF6E13" w:rsidRDefault="00AF6E13" w:rsidP="00AF6E13">
      <w:pPr>
        <w:spacing w:after="0" w:line="240" w:lineRule="auto"/>
        <w:jc w:val="both"/>
        <w:rPr>
          <w:rFonts w:ascii="Times New Roman" w:eastAsia="Times New Roman" w:hAnsi="Times New Roman" w:cs="Times New Roman"/>
          <w:sz w:val="24"/>
          <w:szCs w:val="24"/>
          <w:lang w:eastAsia="ru-RU"/>
        </w:rPr>
      </w:pPr>
    </w:p>
    <w:p w:rsidR="00AF6E13" w:rsidRPr="00AF6E13" w:rsidRDefault="00AF6E13" w:rsidP="00AF6E13">
      <w:pPr>
        <w:spacing w:after="0" w:line="240" w:lineRule="auto"/>
        <w:ind w:firstLine="709"/>
        <w:jc w:val="center"/>
        <w:rPr>
          <w:rFonts w:ascii="Times New Roman" w:eastAsia="Times New Roman" w:hAnsi="Times New Roman" w:cs="Times New Roman"/>
          <w:b/>
          <w:sz w:val="24"/>
          <w:szCs w:val="24"/>
          <w:lang w:eastAsia="ru-RU"/>
        </w:rPr>
      </w:pPr>
      <w:r w:rsidRPr="00AF6E13">
        <w:rPr>
          <w:rFonts w:ascii="Times New Roman" w:eastAsia="Times New Roman" w:hAnsi="Times New Roman" w:cs="Times New Roman"/>
          <w:b/>
          <w:sz w:val="24"/>
          <w:szCs w:val="24"/>
          <w:lang w:val="en-US" w:eastAsia="ru-RU"/>
        </w:rPr>
        <w:t>III</w:t>
      </w:r>
      <w:r w:rsidRPr="00AF6E13">
        <w:rPr>
          <w:rFonts w:ascii="Times New Roman" w:eastAsia="Times New Roman" w:hAnsi="Times New Roman" w:cs="Times New Roman"/>
          <w:b/>
          <w:sz w:val="24"/>
          <w:szCs w:val="24"/>
          <w:lang w:eastAsia="ru-RU"/>
        </w:rPr>
        <w:t>. Должностные обязанности, права и ответственность</w:t>
      </w:r>
    </w:p>
    <w:p w:rsidR="00AF6E13" w:rsidRPr="00AF6E13" w:rsidRDefault="00AF6E13" w:rsidP="00AF6E13">
      <w:pPr>
        <w:spacing w:after="0" w:line="240" w:lineRule="auto"/>
        <w:rPr>
          <w:rFonts w:ascii="Times New Roman" w:eastAsia="Times New Roman" w:hAnsi="Times New Roman" w:cs="Times New Roman"/>
          <w:sz w:val="24"/>
          <w:szCs w:val="24"/>
          <w:lang w:eastAsia="ru-RU"/>
        </w:rPr>
      </w:pP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3.1. Главный специалист-эксперт юридического отдела обязан знать и соблюдать основные права и обязанности,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от 27 июля 2004 г. № 79-ФЗ «О государственной гражданской службе Российской Федерации», в том числе: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lastRenderedPageBreak/>
        <w:t>3.1.1.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3.1.2. исполнять должностные обязанности в соответствии с Положением о юридическом отделе и с настоящим должностным регламентом добросовестно, на высоком профессиональном уровне;</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3.1.3. исполнять поручения соответствующих руководителей, данные в пределах их полномочий, установленных законодательством Российской Федерации;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3.1.4. соблюдать при исполнении должностных обязанностей права и законные интересы граждан и организаций;</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3.1.5.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3.1.6. соблюдать служебный распорядок Управления;</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3.1.7. поддерживать уровень квалификации, необходимый для надлежащего исполнения должностных обязанностей;</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3.1.8.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3.1.9. беречь государственное имущество, в том числе предоставленное ему для исполнения должностных обязанностей;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3.1.10.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3.1.11. не совершать поступки, порочащие его честь и достоинство;</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3.1.12. проявлять корректность в обращении с гражданами;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3.1.13. способствовать межнациональному и межконфессиональному согласию;</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3.1.14. не допускать конфликтных ситуаций, способных нанести ущерб его репутации или авторитету Управления;</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3.1.15. соблюдать установленные правила публичных выступлений и предоставления служебной информации;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3.1.16. соблюдать требования технологических регламентов Федерального казначейства в части осуществления функций по направлению деятельности.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 В целях реализации задач и функций, возложенных на юридический отдел, главный специалист-эксперт юридического отдела обязан:</w:t>
      </w:r>
    </w:p>
    <w:p w:rsidR="00AF6E13" w:rsidRPr="00AF6E13" w:rsidRDefault="00AF6E13" w:rsidP="00AF6E13">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  своевременно и качественно исполнять поручения начальника юридического отдела и заместителя начальника юридического отдела, данные в пределах их полномочий, установленных законодательством Российской Федерации;</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 принимать участие в разработке  локальных актов Управления, проводить правовую экспертизу и осуществлять их визирование;</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3.2.3. осуществлять правовую экспертизу проектов служебных контрактов (трудовых договоров), проектов должностных регламентов (должностных инструкций);</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3.2.4. осуществлять подготовку проектов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 также в адрес иных организаций и граждан, содержащие разъяснения по вопросам правового характера, входящим в компетенцию Управления;</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3.2.5. осуществлять проверку на соответствие законодательству Российской Федерации и визировать проекты договоров и соглашений, заключаемых Управлением;</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lastRenderedPageBreak/>
        <w:t>3.2.6. представлять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3.2.7. представлять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3.2.8. осуществлять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3.2.9. осуществлять подготовку отзывов и возражений на заявления, исковые заявления, апелляционные, кассационные, надзорные жалобы, подготовку апелляционных, кассационных, надзорных жалоб на судебные решения;</w:t>
      </w:r>
    </w:p>
    <w:p w:rsidR="00AF6E13" w:rsidRPr="00AF6E13" w:rsidRDefault="00AF6E13" w:rsidP="00AF6E13">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3.2.10. осуществлять представление информации в Правовой департамент Министерства финансов Российской Федерации о результатах рассмотрения судебных дел по искам к казне Российской Федерации;</w:t>
      </w:r>
    </w:p>
    <w:p w:rsidR="00AF6E13" w:rsidRPr="00AF6E13" w:rsidRDefault="00AF6E13" w:rsidP="00AF6E13">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3.2.11. проводить анализ и обобщение результатов рассмотрения дел в судах общей юрисдикции и в арбитражном суде;</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3.2.12. осуществлять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3.2.13. представлять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3.2.14. осуществлять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3.2.15. осуществлять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3.2.16. осуществлять 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3.2.17. осуществлять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3.2.18. по поручению начальника (заместителя начальника) юридического отдела готовить заключения по вопросам правового характера, возникающим в процессе деятельности Управления; </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3.2.19. осуществлять правовое сопровождение контрольных мероприятий, проводимых Управлением в рамках реализации функций по контролю и надзору в финансово-бюджетной сфере:</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3.2.19.1. оказывать правовую помощь членам проверочных (ревизионных), инспекторских групп;</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lastRenderedPageBreak/>
        <w:t>3.2.19.2. осуществлять правовую экспертизу проектов представлений, проектов предписаний, проектов предупреждений, проектов уведомлений о применении бюджетных мер принуждения;</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3.2.20. осуществлять в рамках компетенции юридического отдела производство по делам об административных правонарушениях в соответствии с законодательством Российской Федерации;</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3.2.21. осуществлять подготовку проектов процессуальных и иных документов при рассмотрении дел об административных правонарушениях;</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3.2.22. выявлять причины и условия, способствующие совершению административных правонарушений, предупредить административные правонарушения;</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3.2.23. разрешать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3.2.24. осуществлять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контрольных мероприятий в финансово-бюджетной сфере и подготовку заключений по ним</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3.2.25. использовать прикладное программное обеспечение для реализации функций юридического отдела;</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3.2.26. принимать участие в тестировании и внедрении прикладного программного обеспечения, используемого при реализации функций юридического отдела;</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3.2.27. при необходимости участвовать в проведении служебной проверки в отношении гражданских служащих Управления и территориальных отделов;</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3.2.28. обеспечивать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3.2.29. осуществлять в рамках компетенции юридического отдела ведение делопроизводства, формирование и отправление/получение корреспонденции и другой информации по электронным каналам связи;</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3.2.30. осуществлять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юридического отдела;</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3.2.31. осуществлять в пределах компетенции юридического отдела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3.2.32. осуществлять ведение нормативно-справочной информации, относящейся к функциям юридического отдела;</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3.2.33.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3.2.34. осуществлять выполнение мероприятий по обеспечению режима секретности в юридическом отделе, а также защите обрабатываемой информации;</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3.2.35. обеспечивать исполнение технологических регламентов Федерального казначейства, относящихся к функциям юридического отдела; </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3.2.36. принимать участие в мероприятиях мобилизационной подготовки и гражданской обороны Управления;</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3.2.37. соблюдать требования охраны труда и правил противопожарного режима в пределах своей компетенции;</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3.2.38. обеспечивать в пределах компетенции юридического отдела сайта Управления;</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3.2.39. управлять в установленном порядке внутренними (операционными) казначейскими рисками в пределах компетенции юридического отдела;</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3.2.40. оказывать бесплатную юридическую помощь в порядке, установленном Федеральным законом от 21 ноября 2011 г. № 324-ФЗ «О бесплатной юридической помощи в Российской Федерации»;</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3.2.41.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AF6E13" w:rsidRPr="00AF6E13" w:rsidRDefault="00AF6E13" w:rsidP="00AF6E13">
      <w:pPr>
        <w:tabs>
          <w:tab w:val="left" w:pos="162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3.2.42. осуществлять иные функции в пределах компетенции юридического отдела.</w:t>
      </w:r>
    </w:p>
    <w:p w:rsidR="00AF6E13" w:rsidRPr="00AF6E13" w:rsidRDefault="00AF6E13" w:rsidP="00AF6E13">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 Главный специалист-эксперт юридического отдела имеет право на:</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3.3.1. обеспечение надлежащих организационно-технических условий, необходимых для исполнения должностных обязанностей;</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3.3.4. оплату труда и другие выплаты в соответствии с Федеральным законом № 79-ФЗ, иными нормативными правовыми актами Российской Федерации и со служебным контрактом;</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3.3.9. защиту сведений о гражданском служащем;</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3.3.10. должностной рост на конкурсной основе;</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3.3.11. профессиональное развитие в порядке, установленном Федеральным </w:t>
      </w:r>
      <w:hyperlink r:id="rId7" w:history="1">
        <w:r w:rsidRPr="00AF6E13">
          <w:rPr>
            <w:rFonts w:ascii="Times New Roman" w:eastAsia="Times New Roman" w:hAnsi="Times New Roman" w:cs="Times New Roman"/>
            <w:sz w:val="24"/>
            <w:szCs w:val="24"/>
            <w:lang w:eastAsia="ru-RU"/>
          </w:rPr>
          <w:t>законом</w:t>
        </w:r>
      </w:hyperlink>
      <w:r w:rsidRPr="00AF6E13">
        <w:rPr>
          <w:rFonts w:ascii="Times New Roman" w:eastAsia="Times New Roman" w:hAnsi="Times New Roman" w:cs="Times New Roman"/>
          <w:sz w:val="24"/>
          <w:szCs w:val="24"/>
          <w:lang w:eastAsia="ru-RU"/>
        </w:rPr>
        <w:t xml:space="preserve"> № 79-ФЗ и другими федеральными законами;</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3.3.12. членство в профессиональном союзе;</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3.3.13. рассмотрение индивидуальных служебных споров в соответствии с Федеральным </w:t>
      </w:r>
      <w:hyperlink r:id="rId8" w:history="1">
        <w:r w:rsidRPr="00AF6E13">
          <w:rPr>
            <w:rFonts w:ascii="Times New Roman" w:eastAsia="Times New Roman" w:hAnsi="Times New Roman" w:cs="Times New Roman"/>
            <w:sz w:val="24"/>
            <w:szCs w:val="24"/>
            <w:lang w:eastAsia="ru-RU"/>
          </w:rPr>
          <w:t>законом</w:t>
        </w:r>
      </w:hyperlink>
      <w:r w:rsidRPr="00AF6E13">
        <w:rPr>
          <w:rFonts w:ascii="Times New Roman" w:eastAsia="Times New Roman" w:hAnsi="Times New Roman" w:cs="Times New Roman"/>
          <w:sz w:val="24"/>
          <w:szCs w:val="24"/>
          <w:lang w:eastAsia="ru-RU"/>
        </w:rPr>
        <w:t xml:space="preserve"> № 79-ФЗ и другими федеральными </w:t>
      </w:r>
      <w:hyperlink r:id="rId9" w:history="1">
        <w:r w:rsidRPr="00AF6E13">
          <w:rPr>
            <w:rFonts w:ascii="Times New Roman" w:eastAsia="Times New Roman" w:hAnsi="Times New Roman" w:cs="Times New Roman"/>
            <w:sz w:val="24"/>
            <w:szCs w:val="24"/>
            <w:lang w:eastAsia="ru-RU"/>
          </w:rPr>
          <w:t>законами</w:t>
        </w:r>
      </w:hyperlink>
      <w:r w:rsidRPr="00AF6E13">
        <w:rPr>
          <w:rFonts w:ascii="Times New Roman" w:eastAsia="Times New Roman" w:hAnsi="Times New Roman" w:cs="Times New Roman"/>
          <w:sz w:val="24"/>
          <w:szCs w:val="24"/>
          <w:lang w:eastAsia="ru-RU"/>
        </w:rPr>
        <w:t>;</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3.3.14. проведение по его заявлению служебной проверки;</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3.3.15. защиту своих прав и законных интересов на гражданской службе, включая обжалование в суд их нарушения;</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3.3.16. медицинское страхование в соответствии с Федеральным </w:t>
      </w:r>
      <w:hyperlink r:id="rId10" w:history="1">
        <w:r w:rsidRPr="00AF6E13">
          <w:rPr>
            <w:rFonts w:ascii="Times New Roman" w:eastAsia="Times New Roman" w:hAnsi="Times New Roman" w:cs="Times New Roman"/>
            <w:sz w:val="24"/>
            <w:szCs w:val="24"/>
            <w:lang w:eastAsia="ru-RU"/>
          </w:rPr>
          <w:t>законом</w:t>
        </w:r>
      </w:hyperlink>
      <w:r w:rsidRPr="00AF6E13">
        <w:rPr>
          <w:rFonts w:ascii="Times New Roman" w:eastAsia="Times New Roman" w:hAnsi="Times New Roman" w:cs="Times New Roman"/>
          <w:sz w:val="24"/>
          <w:szCs w:val="24"/>
          <w:lang w:eastAsia="ru-RU"/>
        </w:rPr>
        <w:t xml:space="preserve"> № 79-ФЗ и федеральным законом о медицинском страховании государственных служащих Российской Федерации;</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3.3.17.  </w:t>
      </w:r>
      <w:hyperlink r:id="rId11" w:history="1">
        <w:r w:rsidRPr="00AF6E13">
          <w:rPr>
            <w:rFonts w:ascii="Times New Roman" w:eastAsia="Times New Roman" w:hAnsi="Times New Roman" w:cs="Times New Roman"/>
            <w:sz w:val="24"/>
            <w:szCs w:val="24"/>
            <w:lang w:eastAsia="ru-RU"/>
          </w:rPr>
          <w:t>государственную защиту</w:t>
        </w:r>
      </w:hyperlink>
      <w:r w:rsidRPr="00AF6E13">
        <w:rPr>
          <w:rFonts w:ascii="Times New Roman" w:eastAsia="Times New Roman" w:hAnsi="Times New Roman" w:cs="Times New Roman"/>
          <w:sz w:val="24"/>
          <w:szCs w:val="24"/>
          <w:lang w:eastAsia="ru-RU"/>
        </w:rPr>
        <w:t xml:space="preserve"> своих жизни и здоровья, жизни и здоровья членов своей семьи, а также принадлежащего ему имущества;</w:t>
      </w: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3.3.18. государственное пенсионное обеспечение в соответствии с федеральным </w:t>
      </w:r>
      <w:hyperlink r:id="rId12" w:history="1">
        <w:r w:rsidRPr="00AF6E13">
          <w:rPr>
            <w:rFonts w:ascii="Times New Roman" w:eastAsia="Times New Roman" w:hAnsi="Times New Roman" w:cs="Times New Roman"/>
            <w:sz w:val="24"/>
            <w:szCs w:val="24"/>
            <w:lang w:eastAsia="ru-RU"/>
          </w:rPr>
          <w:t>законом</w:t>
        </w:r>
      </w:hyperlink>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3.3.19.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AF6E13" w:rsidRPr="00AF6E13" w:rsidRDefault="00AF6E13" w:rsidP="00AF6E13">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3.4. В целях исполнения возложенных должностных обязанностей главный специалист-эксперт юридического отдела имеет право:</w:t>
      </w:r>
    </w:p>
    <w:p w:rsidR="00AF6E13" w:rsidRPr="00AF6E13" w:rsidRDefault="00AF6E13" w:rsidP="00AF6E13">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3.4.1. запрашивать и получать по поручению начальника (заместителя начальника) юридического отдела от всех структурных подразделений сведения и документы, необходимые для выполнения возложенных на юридический отдел задач;</w:t>
      </w:r>
    </w:p>
    <w:p w:rsidR="00AF6E13" w:rsidRPr="00AF6E13" w:rsidRDefault="00AF6E13" w:rsidP="00AF6E13">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3.4.2. 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AF6E13" w:rsidRPr="00AF6E13" w:rsidRDefault="00AF6E13" w:rsidP="00AF6E13">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3.4.3. привлекать с согласия руководителя Управления сотрудников структурных подразделений Управления и ФКУ "ЦОКР", независимых экспертов к претензионной-судебной работе, к подготовке проектов документов по вопросам, относящимся к компетенции юридического отдела, к участию в производстве процессуальных действий по делам об административных правонарушениях, а также к иным мероприятиям, проводимым юридическим отделом в соответствии с возложенными на него задачами и функциями.</w:t>
      </w:r>
    </w:p>
    <w:p w:rsidR="00AF6E13" w:rsidRPr="00AF6E13" w:rsidRDefault="00AF6E13" w:rsidP="00AF6E13">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3.5. Главный специалист-эксперт юридического 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Республике Саха (Якутия), утвержденным приказом Федерального казначейства от 27 декабря 2013 г. № 316, приказами Федерального казначейства, поручениями начальника (заместителя начальника) юридического отдела. </w:t>
      </w:r>
    </w:p>
    <w:p w:rsidR="00AF6E13" w:rsidRPr="00AF6E13" w:rsidRDefault="00AF6E13" w:rsidP="00AF6E13">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3.6. Главный специалист-эксперт юридического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AF6E13" w:rsidRPr="00AF6E13" w:rsidRDefault="00AF6E13" w:rsidP="00AF6E13">
      <w:pPr>
        <w:tabs>
          <w:tab w:val="left" w:pos="1620"/>
        </w:tabs>
        <w:spacing w:after="0" w:line="240" w:lineRule="auto"/>
        <w:ind w:firstLine="720"/>
        <w:jc w:val="both"/>
        <w:rPr>
          <w:rFonts w:ascii="Times New Roman" w:eastAsia="Times New Roman" w:hAnsi="Times New Roman" w:cs="Times New Roman"/>
          <w:sz w:val="24"/>
          <w:szCs w:val="24"/>
          <w:lang w:eastAsia="ru-RU"/>
        </w:rPr>
      </w:pPr>
    </w:p>
    <w:p w:rsidR="00AF6E13" w:rsidRPr="00AF6E13" w:rsidRDefault="00AF6E13" w:rsidP="00AF6E13">
      <w:pPr>
        <w:spacing w:after="0" w:line="240" w:lineRule="auto"/>
        <w:jc w:val="both"/>
        <w:rPr>
          <w:rFonts w:ascii="Times New Roman" w:eastAsia="Times New Roman" w:hAnsi="Times New Roman" w:cs="Times New Roman"/>
          <w:sz w:val="24"/>
          <w:szCs w:val="24"/>
          <w:lang w:eastAsia="ru-RU"/>
        </w:rPr>
      </w:pP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r w:rsidRPr="00AF6E13">
        <w:rPr>
          <w:rFonts w:ascii="Times New Roman" w:eastAsia="Times New Roman" w:hAnsi="Times New Roman" w:cs="Times New Roman"/>
          <w:b/>
          <w:bCs/>
          <w:snapToGrid w:val="0"/>
          <w:sz w:val="24"/>
          <w:szCs w:val="24"/>
          <w:lang w:val="en-US" w:eastAsia="ru-RU"/>
        </w:rPr>
        <w:t>IV</w:t>
      </w:r>
      <w:r w:rsidRPr="00AF6E13">
        <w:rPr>
          <w:rFonts w:ascii="Times New Roman" w:eastAsia="Times New Roman" w:hAnsi="Times New Roman" w:cs="Times New Roman"/>
          <w:b/>
          <w:bCs/>
          <w:snapToGrid w:val="0"/>
          <w:sz w:val="24"/>
          <w:szCs w:val="24"/>
          <w:lang w:eastAsia="ru-RU"/>
        </w:rPr>
        <w:t xml:space="preserve">. Перечень вопросов, по которым главный специалист-эксперт юридического отдела </w:t>
      </w: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r w:rsidRPr="00AF6E13">
        <w:rPr>
          <w:rFonts w:ascii="Times New Roman" w:eastAsia="Times New Roman" w:hAnsi="Times New Roman" w:cs="Times New Roman"/>
          <w:b/>
          <w:bCs/>
          <w:snapToGrid w:val="0"/>
          <w:sz w:val="24"/>
          <w:szCs w:val="24"/>
          <w:lang w:eastAsia="ru-RU"/>
        </w:rPr>
        <w:t xml:space="preserve">вправе или обязан самостоятельно принимать управленческие </w:t>
      </w: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r w:rsidRPr="00AF6E13">
        <w:rPr>
          <w:rFonts w:ascii="Times New Roman" w:eastAsia="Times New Roman" w:hAnsi="Times New Roman" w:cs="Times New Roman"/>
          <w:b/>
          <w:bCs/>
          <w:snapToGrid w:val="0"/>
          <w:sz w:val="24"/>
          <w:szCs w:val="24"/>
          <w:lang w:eastAsia="ru-RU"/>
        </w:rPr>
        <w:t>и иные решения</w:t>
      </w: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Главный специалист-эксперт, исполняя возложенные Положением о юридическом отделе и должностным регламентом функции, самостоятелен в принятии управленческих решений в пределах своих полномочий.</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F6E13" w:rsidRPr="00AF6E13" w:rsidRDefault="00AF6E13" w:rsidP="00AF6E13">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AF6E13">
        <w:rPr>
          <w:rFonts w:ascii="Times New Roman" w:eastAsia="Times New Roman" w:hAnsi="Times New Roman" w:cs="Times New Roman"/>
          <w:b/>
          <w:sz w:val="24"/>
          <w:szCs w:val="24"/>
          <w:lang w:val="en-US" w:eastAsia="ru-RU"/>
        </w:rPr>
        <w:t>V</w:t>
      </w:r>
      <w:r w:rsidRPr="00AF6E13">
        <w:rPr>
          <w:rFonts w:ascii="Times New Roman" w:eastAsia="Times New Roman" w:hAnsi="Times New Roman" w:cs="Times New Roman"/>
          <w:b/>
          <w:sz w:val="24"/>
          <w:szCs w:val="24"/>
          <w:lang w:eastAsia="ru-RU"/>
        </w:rPr>
        <w:t xml:space="preserve">. Перечень вопросов, по которым главный специалист-эксперт юридического отдела </w:t>
      </w:r>
    </w:p>
    <w:p w:rsidR="00AF6E13" w:rsidRPr="00AF6E13" w:rsidRDefault="00AF6E13" w:rsidP="00AF6E13">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AF6E13">
        <w:rPr>
          <w:rFonts w:ascii="Times New Roman" w:eastAsia="Times New Roman" w:hAnsi="Times New Roman" w:cs="Times New Roman"/>
          <w:b/>
          <w:sz w:val="24"/>
          <w:szCs w:val="24"/>
          <w:lang w:eastAsia="ru-RU"/>
        </w:rPr>
        <w:t xml:space="preserve">вправе или обязан участвовать при подготовке проектов </w:t>
      </w:r>
    </w:p>
    <w:p w:rsidR="00AF6E13" w:rsidRPr="00AF6E13" w:rsidRDefault="00AF6E13" w:rsidP="00AF6E13">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AF6E13">
        <w:rPr>
          <w:rFonts w:ascii="Times New Roman" w:eastAsia="Times New Roman" w:hAnsi="Times New Roman" w:cs="Times New Roman"/>
          <w:b/>
          <w:sz w:val="24"/>
          <w:szCs w:val="24"/>
          <w:lang w:eastAsia="ru-RU"/>
        </w:rPr>
        <w:t xml:space="preserve">нормативных правовых актов и (или) проектов </w:t>
      </w:r>
    </w:p>
    <w:p w:rsidR="00AF6E13" w:rsidRPr="00AF6E13" w:rsidRDefault="00AF6E13" w:rsidP="00AF6E13">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AF6E13">
        <w:rPr>
          <w:rFonts w:ascii="Times New Roman" w:eastAsia="Times New Roman" w:hAnsi="Times New Roman" w:cs="Times New Roman"/>
          <w:b/>
          <w:sz w:val="24"/>
          <w:szCs w:val="24"/>
          <w:lang w:eastAsia="ru-RU"/>
        </w:rPr>
        <w:t>управленческих и иных решений</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Главный специалист-эксперт юридического отдела в соответствии с компетенцией отдела вправе или обязан участвовать при подготовке (обсуждении) следующих проектов:</w:t>
      </w:r>
    </w:p>
    <w:p w:rsidR="00AF6E13" w:rsidRPr="00AF6E13" w:rsidRDefault="00AF6E13" w:rsidP="00AF6E13">
      <w:pPr>
        <w:spacing w:after="0" w:line="240" w:lineRule="auto"/>
        <w:ind w:firstLine="709"/>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приказов и иных локальных нормативных актов Управления по поручению начальника отдела;</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положений об отделе и Управлении;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должностных регламентов служащих Управления;</w:t>
      </w:r>
    </w:p>
    <w:p w:rsidR="00AF6E13" w:rsidRPr="00AF6E13" w:rsidRDefault="00AF6E13" w:rsidP="00AF6E13">
      <w:pPr>
        <w:spacing w:after="0" w:line="240" w:lineRule="auto"/>
        <w:ind w:firstLine="708"/>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иных проектов нормативных правовых актов и (или) проектов управленческих решений и иных решений, предусмотренных Положением об отделе, иными нормативными правовыми актами Российской Федерации и приказами Федерального казначейства.</w:t>
      </w:r>
    </w:p>
    <w:p w:rsidR="00AF6E13" w:rsidRPr="00AF6E13" w:rsidRDefault="00AF6E13" w:rsidP="00AF6E13">
      <w:pPr>
        <w:spacing w:after="0" w:line="240" w:lineRule="auto"/>
        <w:ind w:firstLine="708"/>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 </w:t>
      </w:r>
    </w:p>
    <w:p w:rsidR="00AF6E13" w:rsidRPr="00AF6E13" w:rsidRDefault="00AF6E13" w:rsidP="00AF6E13">
      <w:pPr>
        <w:spacing w:after="0" w:line="240" w:lineRule="auto"/>
        <w:ind w:firstLine="708"/>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b/>
          <w:bCs/>
          <w:sz w:val="24"/>
          <w:szCs w:val="24"/>
          <w:lang w:val="en-US" w:eastAsia="ru-RU"/>
        </w:rPr>
        <w:t>VI</w:t>
      </w:r>
      <w:r w:rsidRPr="00AF6E13">
        <w:rPr>
          <w:rFonts w:ascii="Times New Roman" w:eastAsia="Times New Roman" w:hAnsi="Times New Roman" w:cs="Times New Roman"/>
          <w:b/>
          <w:bCs/>
          <w:sz w:val="24"/>
          <w:szCs w:val="24"/>
          <w:lang w:eastAsia="ru-RU"/>
        </w:rPr>
        <w:t>. Сроки и процедуры подготовки,</w:t>
      </w: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r w:rsidRPr="00AF6E13">
        <w:rPr>
          <w:rFonts w:ascii="Times New Roman" w:eastAsia="Times New Roman" w:hAnsi="Times New Roman" w:cs="Times New Roman"/>
          <w:b/>
          <w:bCs/>
          <w:snapToGrid w:val="0"/>
          <w:sz w:val="24"/>
          <w:szCs w:val="24"/>
          <w:lang w:eastAsia="ru-RU"/>
        </w:rPr>
        <w:t xml:space="preserve">рассмотрения проектов управленческих и иных решений, </w:t>
      </w: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r w:rsidRPr="00AF6E13">
        <w:rPr>
          <w:rFonts w:ascii="Times New Roman" w:eastAsia="Times New Roman" w:hAnsi="Times New Roman" w:cs="Times New Roman"/>
          <w:b/>
          <w:bCs/>
          <w:snapToGrid w:val="0"/>
          <w:sz w:val="24"/>
          <w:szCs w:val="24"/>
          <w:lang w:eastAsia="ru-RU"/>
        </w:rPr>
        <w:t>порядок согласования и принятия данных решений</w:t>
      </w: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p>
    <w:p w:rsidR="00AF6E13" w:rsidRPr="00AF6E13" w:rsidRDefault="00AF6E13" w:rsidP="00AF6E13">
      <w:pPr>
        <w:spacing w:after="0" w:line="240" w:lineRule="auto"/>
        <w:ind w:firstLine="708"/>
        <w:jc w:val="both"/>
        <w:rPr>
          <w:rFonts w:ascii="Times New Roman" w:eastAsia="Times New Roman" w:hAnsi="Times New Roman" w:cs="Times New Roman"/>
          <w:snapToGrid w:val="0"/>
          <w:sz w:val="24"/>
          <w:szCs w:val="24"/>
          <w:lang w:eastAsia="ru-RU"/>
        </w:rPr>
      </w:pPr>
      <w:r w:rsidRPr="00AF6E13">
        <w:rPr>
          <w:rFonts w:ascii="Times New Roman" w:eastAsia="Times New Roman" w:hAnsi="Times New Roman" w:cs="Times New Roman"/>
          <w:snapToGrid w:val="0"/>
          <w:sz w:val="24"/>
          <w:szCs w:val="24"/>
          <w:lang w:eastAsia="ru-RU"/>
        </w:rPr>
        <w:t>В соответствии со своими должностными обязанностями главный специалист-эксперт юридического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AF6E13" w:rsidRPr="00AF6E13" w:rsidRDefault="00AF6E13" w:rsidP="00AF6E13">
      <w:pPr>
        <w:spacing w:after="0" w:line="240" w:lineRule="auto"/>
        <w:jc w:val="both"/>
        <w:rPr>
          <w:rFonts w:ascii="Times New Roman" w:eastAsia="Times New Roman" w:hAnsi="Times New Roman" w:cs="Times New Roman"/>
          <w:snapToGrid w:val="0"/>
          <w:sz w:val="24"/>
          <w:szCs w:val="24"/>
          <w:lang w:eastAsia="ru-RU"/>
        </w:rPr>
      </w:pP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r w:rsidRPr="00AF6E13">
        <w:rPr>
          <w:rFonts w:ascii="Times New Roman" w:eastAsia="Times New Roman" w:hAnsi="Times New Roman" w:cs="Times New Roman"/>
          <w:b/>
          <w:bCs/>
          <w:snapToGrid w:val="0"/>
          <w:sz w:val="24"/>
          <w:szCs w:val="24"/>
          <w:lang w:val="en-US" w:eastAsia="ru-RU"/>
        </w:rPr>
        <w:t>VII</w:t>
      </w:r>
      <w:r w:rsidRPr="00AF6E13">
        <w:rPr>
          <w:rFonts w:ascii="Times New Roman" w:eastAsia="Times New Roman" w:hAnsi="Times New Roman" w:cs="Times New Roman"/>
          <w:b/>
          <w:bCs/>
          <w:snapToGrid w:val="0"/>
          <w:sz w:val="24"/>
          <w:szCs w:val="24"/>
          <w:lang w:eastAsia="ru-RU"/>
        </w:rPr>
        <w:t>. Порядок служебного взаимодействия</w:t>
      </w: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napToGrid w:val="0"/>
          <w:sz w:val="24"/>
          <w:szCs w:val="24"/>
          <w:lang w:eastAsia="ru-RU"/>
        </w:rPr>
      </w:pPr>
      <w:r w:rsidRPr="00AF6E13">
        <w:rPr>
          <w:rFonts w:ascii="Times New Roman" w:eastAsia="Times New Roman" w:hAnsi="Times New Roman" w:cs="Times New Roman"/>
          <w:snapToGrid w:val="0"/>
          <w:sz w:val="24"/>
          <w:szCs w:val="24"/>
          <w:lang w:eastAsia="ru-RU"/>
        </w:rPr>
        <w:t>Взаимодействие главного специалиста-эксперта юридического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Федерального закона № 79-ФЗ, а также в соответствии с иными нормативными правовыми актами Российской Федерации и приказами Федерального казначейства.</w:t>
      </w: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r w:rsidRPr="00AF6E13">
        <w:rPr>
          <w:rFonts w:ascii="Times New Roman" w:eastAsia="Times New Roman" w:hAnsi="Times New Roman" w:cs="Times New Roman"/>
          <w:b/>
          <w:bCs/>
          <w:snapToGrid w:val="0"/>
          <w:sz w:val="24"/>
          <w:szCs w:val="24"/>
          <w:lang w:val="en-US" w:eastAsia="ru-RU"/>
        </w:rPr>
        <w:t>VIII</w:t>
      </w:r>
      <w:r w:rsidRPr="00AF6E13">
        <w:rPr>
          <w:rFonts w:ascii="Times New Roman" w:eastAsia="Times New Roman" w:hAnsi="Times New Roman" w:cs="Times New Roman"/>
          <w:b/>
          <w:bCs/>
          <w:snapToGrid w:val="0"/>
          <w:sz w:val="24"/>
          <w:szCs w:val="24"/>
          <w:lang w:eastAsia="ru-RU"/>
        </w:rPr>
        <w:t>. Показатели эффективности и результативности</w:t>
      </w: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r w:rsidRPr="00AF6E13">
        <w:rPr>
          <w:rFonts w:ascii="Times New Roman" w:eastAsia="Times New Roman" w:hAnsi="Times New Roman" w:cs="Times New Roman"/>
          <w:b/>
          <w:bCs/>
          <w:snapToGrid w:val="0"/>
          <w:sz w:val="24"/>
          <w:szCs w:val="24"/>
          <w:lang w:eastAsia="ru-RU"/>
        </w:rPr>
        <w:t>профессиональной служебной деятельности</w:t>
      </w:r>
    </w:p>
    <w:p w:rsidR="00AF6E13" w:rsidRPr="00AF6E13" w:rsidRDefault="00AF6E13" w:rsidP="00AF6E13">
      <w:pPr>
        <w:spacing w:after="0" w:line="240" w:lineRule="auto"/>
        <w:jc w:val="center"/>
        <w:rPr>
          <w:rFonts w:ascii="Times New Roman" w:eastAsia="Times New Roman" w:hAnsi="Times New Roman" w:cs="Times New Roman"/>
          <w:b/>
          <w:bCs/>
          <w:snapToGrid w:val="0"/>
          <w:sz w:val="24"/>
          <w:szCs w:val="24"/>
          <w:lang w:eastAsia="ru-RU"/>
        </w:rPr>
      </w:pPr>
    </w:p>
    <w:p w:rsidR="00AF6E13" w:rsidRPr="00AF6E13" w:rsidRDefault="00AF6E13" w:rsidP="00AF6E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8.1. При оценке эффективности и результативности профессиональной служебной деятельности </w:t>
      </w:r>
      <w:r w:rsidRPr="00AF6E13">
        <w:rPr>
          <w:rFonts w:ascii="Times New Roman" w:eastAsia="Times New Roman" w:hAnsi="Times New Roman" w:cs="Times New Roman"/>
          <w:snapToGrid w:val="0"/>
          <w:sz w:val="24"/>
          <w:szCs w:val="24"/>
          <w:lang w:eastAsia="ru-RU"/>
        </w:rPr>
        <w:t xml:space="preserve">главного специалиста-эксперта юридического отдела </w:t>
      </w:r>
      <w:r w:rsidRPr="00AF6E13">
        <w:rPr>
          <w:rFonts w:ascii="Times New Roman" w:eastAsia="Times New Roman" w:hAnsi="Times New Roman" w:cs="Times New Roman"/>
          <w:sz w:val="24"/>
          <w:szCs w:val="24"/>
          <w:lang w:eastAsia="ru-RU"/>
        </w:rPr>
        <w:t>учитываются:</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добросовестное исполнение должностных обязанностей, отсутствие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выполняемый объем работы и интенсивность труда, способность сохранять высокую работоспособность в экстремальных условиях;</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своевременность и оперативность выполнения поручений;</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качество выполненной работы (подготовка документов в соответствии с установленными требованиями, полное и логичное изложение материала, юридически грамотное составление документа, отсутствие стилистических и грамматических ошибок);</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профессиональная компетентность (знание законодательных и иных нормативных правовых актов, широта профессионального кругозора, умение работать с документами);</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способность четко организовывать и планировать выполнение порученных заданий, умение рационально использовать рабочее время, расставлять приоритеты;</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творческий подход к решению поставленных задач, активность и инициатива в освоении новых компьютерных и информационных технологий, способность быстро адаптироваться к новым условиям и требованиям;</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отсутствие жалоб граждан, юридических лиц на действия (бездействие) гражданского служащего.</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 Эффективность и результативность профессиональной служебной деятельности главного специалиста-эксперта оценивается по следующим показателям:</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8.2.1.</w:t>
      </w:r>
      <w:r w:rsidRPr="00AF6E13">
        <w:rPr>
          <w:rFonts w:ascii="Times New Roman" w:eastAsia="Times New Roman" w:hAnsi="Times New Roman" w:cs="Times New Roman"/>
          <w:sz w:val="24"/>
          <w:szCs w:val="24"/>
          <w:lang w:eastAsia="ru-RU"/>
        </w:rPr>
        <w:tab/>
        <w:t>своевременное и качественное исполнение поручений начальника юридического отдела.</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8.2.2. стопроцентное участие в назначенных судебных заседаниях;</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8.2.3. обеспечение качественной подготовки исковых заявлений, отзывов и возражений на заявления, исковые заявления, апелляционные, кассационные, надзорные жалобы, подготовка апелляционных, кассационных, надзорных жалоб на судебные решения;</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8.2.4. обеспечение комплектования, хранения, учета и использования судебных документов, образовавшихся в ходе деятельности юридического отдела;</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8.2.5.</w:t>
      </w:r>
      <w:r w:rsidRPr="00AF6E13">
        <w:rPr>
          <w:rFonts w:ascii="Times New Roman" w:eastAsia="Times New Roman" w:hAnsi="Times New Roman" w:cs="Times New Roman"/>
          <w:sz w:val="24"/>
          <w:szCs w:val="24"/>
          <w:lang w:eastAsia="ru-RU"/>
        </w:rPr>
        <w:tab/>
        <w:t xml:space="preserve">обеспечение своевременного составления и представления отчетности, информации и иных сведений, касающихся правовой работы, в МФ РФ и ФК;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8.2.6.</w:t>
      </w:r>
      <w:r w:rsidRPr="00AF6E13">
        <w:rPr>
          <w:rFonts w:ascii="Times New Roman" w:eastAsia="Times New Roman" w:hAnsi="Times New Roman" w:cs="Times New Roman"/>
          <w:sz w:val="24"/>
          <w:szCs w:val="24"/>
          <w:lang w:eastAsia="ru-RU"/>
        </w:rPr>
        <w:tab/>
        <w:t>надлежащая и своевременная правовая экспертиза проектов должностных регламентов, договоров, соглашений;</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8.2.7.</w:t>
      </w:r>
      <w:r w:rsidRPr="00AF6E13">
        <w:rPr>
          <w:rFonts w:ascii="Times New Roman" w:eastAsia="Times New Roman" w:hAnsi="Times New Roman" w:cs="Times New Roman"/>
          <w:sz w:val="24"/>
          <w:szCs w:val="24"/>
          <w:lang w:eastAsia="ru-RU"/>
        </w:rPr>
        <w:tab/>
        <w:t xml:space="preserve">проверка на соответствие законодательству Российской Федерации проектов писем, содержащих разъяснения по вопросам правового характера, входящим в компетенцию Управления;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8.2.8.</w:t>
      </w:r>
      <w:r w:rsidRPr="00AF6E13">
        <w:rPr>
          <w:rFonts w:ascii="Times New Roman" w:eastAsia="Times New Roman" w:hAnsi="Times New Roman" w:cs="Times New Roman"/>
          <w:sz w:val="24"/>
          <w:szCs w:val="24"/>
          <w:lang w:eastAsia="ru-RU"/>
        </w:rPr>
        <w:tab/>
        <w:t>обеспечение надлежащего  правового сопровождения  контрольных  мероприятий,  проводимых Управлением в рамках реализации функций по контролю и надзору в финансово-бюджетной сфере;</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8.2.9.</w:t>
      </w:r>
      <w:r w:rsidRPr="00AF6E13">
        <w:rPr>
          <w:rFonts w:ascii="Times New Roman" w:eastAsia="Times New Roman" w:hAnsi="Times New Roman" w:cs="Times New Roman"/>
          <w:sz w:val="24"/>
          <w:szCs w:val="24"/>
          <w:lang w:eastAsia="ru-RU"/>
        </w:rPr>
        <w:tab/>
        <w:t xml:space="preserve"> надлежащая и своевременная  правовая экспертиза проектов представлений, предписаний, предупреждений, уведомлений о применении бюджетных мер принуждения;</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8.2.10.</w:t>
      </w:r>
      <w:r w:rsidRPr="00AF6E13">
        <w:rPr>
          <w:rFonts w:ascii="Times New Roman" w:eastAsia="Times New Roman" w:hAnsi="Times New Roman" w:cs="Times New Roman"/>
          <w:sz w:val="24"/>
          <w:szCs w:val="24"/>
          <w:lang w:eastAsia="ru-RU"/>
        </w:rPr>
        <w:tab/>
        <w:t xml:space="preserve"> надлежащая и своевременная правовая подготовка проектов процессуальных и иных документов при рассмотрении дел об административных правонарушениях;</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8.2.11.</w:t>
      </w:r>
      <w:r w:rsidRPr="00AF6E13">
        <w:rPr>
          <w:rFonts w:ascii="Times New Roman" w:eastAsia="Times New Roman" w:hAnsi="Times New Roman" w:cs="Times New Roman"/>
          <w:sz w:val="24"/>
          <w:szCs w:val="24"/>
          <w:lang w:eastAsia="ru-RU"/>
        </w:rPr>
        <w:tab/>
        <w:t>обеспечение проведения правовой помощи членам проверочных (ревизионных), инспекторских групп;</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8.2.12.</w:t>
      </w:r>
      <w:r w:rsidRPr="00AF6E13">
        <w:rPr>
          <w:rFonts w:ascii="Times New Roman" w:eastAsia="Times New Roman" w:hAnsi="Times New Roman" w:cs="Times New Roman"/>
          <w:sz w:val="24"/>
          <w:szCs w:val="24"/>
          <w:lang w:eastAsia="ru-RU"/>
        </w:rPr>
        <w:tab/>
        <w:t xml:space="preserve"> надлежащая  и своевременная  правовая экспертиза исполнительных документов, решений налоговых органов, а также иных документов, связанных с организацией исполнения судебных актов, решений налоговых органов;  </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8.2.13.</w:t>
      </w:r>
      <w:r w:rsidRPr="00AF6E13">
        <w:rPr>
          <w:rFonts w:ascii="Times New Roman" w:eastAsia="Times New Roman" w:hAnsi="Times New Roman" w:cs="Times New Roman"/>
          <w:sz w:val="24"/>
          <w:szCs w:val="24"/>
          <w:lang w:eastAsia="ru-RU"/>
        </w:rPr>
        <w:tab/>
        <w:t>надлежащее исполнение технологических регламентов Федерального казначейства, относящимся к функциям юридического отдела;</w:t>
      </w:r>
    </w:p>
    <w:p w:rsidR="00AF6E13" w:rsidRPr="00AF6E13" w:rsidRDefault="00AF6E13" w:rsidP="00AF6E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8.2.14.</w:t>
      </w:r>
      <w:r w:rsidRPr="00AF6E13">
        <w:rPr>
          <w:rFonts w:ascii="Times New Roman" w:eastAsia="Times New Roman" w:hAnsi="Times New Roman" w:cs="Times New Roman"/>
          <w:sz w:val="24"/>
          <w:szCs w:val="24"/>
          <w:lang w:eastAsia="ru-RU"/>
        </w:rPr>
        <w:tab/>
        <w:t>соблюдение правил служебного поведения и (или) служебного распорядка.</w:t>
      </w:r>
    </w:p>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p>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p>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p>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p>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p>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p>
    <w:p w:rsidR="00AF6E13" w:rsidRPr="00AF6E13" w:rsidRDefault="00AF6E13" w:rsidP="00AF6E13">
      <w:pPr>
        <w:spacing w:after="0" w:line="240" w:lineRule="auto"/>
        <w:rPr>
          <w:rFonts w:ascii="Times New Roman" w:eastAsia="Times New Roman" w:hAnsi="Times New Roman" w:cs="Times New Roman"/>
          <w:sz w:val="24"/>
          <w:szCs w:val="24"/>
          <w:lang w:eastAsia="ru-RU"/>
        </w:rPr>
      </w:pPr>
    </w:p>
    <w:p w:rsidR="00AF6E13" w:rsidRPr="00AF6E13" w:rsidRDefault="00AF6E13" w:rsidP="00AF6E13">
      <w:pPr>
        <w:pageBreakBefore/>
        <w:spacing w:after="0" w:line="240" w:lineRule="auto"/>
        <w:rPr>
          <w:rFonts w:ascii="Times New Roman" w:eastAsia="Times New Roman" w:hAnsi="Times New Roman" w:cs="Times New Roman"/>
          <w:b/>
          <w:sz w:val="24"/>
          <w:szCs w:val="24"/>
          <w:lang w:eastAsia="ru-RU"/>
        </w:rPr>
      </w:pPr>
    </w:p>
    <w:p w:rsidR="00AF6E13" w:rsidRPr="00AF6E13" w:rsidRDefault="00AF6E13" w:rsidP="00AF6E13">
      <w:pPr>
        <w:spacing w:after="0" w:line="240" w:lineRule="auto"/>
        <w:jc w:val="center"/>
        <w:rPr>
          <w:rFonts w:ascii="Times New Roman" w:eastAsia="Times New Roman" w:hAnsi="Times New Roman" w:cs="Times New Roman"/>
          <w:b/>
          <w:sz w:val="24"/>
          <w:szCs w:val="24"/>
          <w:lang w:eastAsia="ru-RU"/>
        </w:rPr>
      </w:pPr>
      <w:r w:rsidRPr="00AF6E13">
        <w:rPr>
          <w:rFonts w:ascii="Times New Roman" w:eastAsia="Times New Roman" w:hAnsi="Times New Roman" w:cs="Times New Roman"/>
          <w:b/>
          <w:sz w:val="24"/>
          <w:szCs w:val="24"/>
          <w:lang w:eastAsia="ru-RU"/>
        </w:rPr>
        <w:t>ЛИСТ</w:t>
      </w:r>
    </w:p>
    <w:p w:rsidR="00AF6E13" w:rsidRPr="00AF6E13" w:rsidRDefault="00AF6E13" w:rsidP="00AF6E13">
      <w:pPr>
        <w:spacing w:after="0" w:line="240" w:lineRule="auto"/>
        <w:jc w:val="center"/>
        <w:rPr>
          <w:rFonts w:ascii="Times New Roman" w:eastAsia="Times New Roman" w:hAnsi="Times New Roman" w:cs="Times New Roman"/>
          <w:b/>
          <w:sz w:val="24"/>
          <w:szCs w:val="24"/>
          <w:lang w:eastAsia="ru-RU"/>
        </w:rPr>
      </w:pPr>
      <w:r w:rsidRPr="00AF6E13">
        <w:rPr>
          <w:rFonts w:ascii="Times New Roman" w:eastAsia="Times New Roman" w:hAnsi="Times New Roman" w:cs="Times New Roman"/>
          <w:b/>
          <w:sz w:val="24"/>
          <w:szCs w:val="24"/>
          <w:lang w:eastAsia="ru-RU"/>
        </w:rPr>
        <w:t>ознакомления с должностным регламентом</w:t>
      </w:r>
    </w:p>
    <w:p w:rsidR="00AF6E13" w:rsidRPr="00AF6E13" w:rsidRDefault="00AF6E13" w:rsidP="00AF6E13">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AF6E13">
        <w:rPr>
          <w:rFonts w:ascii="Times New Roman" w:eastAsia="Times New Roman" w:hAnsi="Times New Roman" w:cs="Times New Roman"/>
          <w:b/>
          <w:sz w:val="24"/>
          <w:szCs w:val="24"/>
          <w:lang w:eastAsia="ru-RU"/>
        </w:rPr>
        <w:t>главного специалиста-эксперта юридического отдела</w:t>
      </w:r>
    </w:p>
    <w:p w:rsidR="00AF6E13" w:rsidRPr="00AF6E13" w:rsidRDefault="00AF6E13" w:rsidP="00AF6E13">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AF6E13">
        <w:rPr>
          <w:rFonts w:ascii="Times New Roman" w:eastAsia="Times New Roman" w:hAnsi="Times New Roman" w:cs="Times New Roman"/>
          <w:b/>
          <w:sz w:val="24"/>
          <w:szCs w:val="24"/>
          <w:lang w:eastAsia="ru-RU"/>
        </w:rPr>
        <w:t>Управления Федерального казначейства по Республике Саха (Якутия)</w:t>
      </w:r>
    </w:p>
    <w:p w:rsidR="00AF6E13" w:rsidRPr="00AF6E13" w:rsidRDefault="00AF6E13" w:rsidP="00AF6E13">
      <w:pPr>
        <w:spacing w:after="0" w:line="240" w:lineRule="auto"/>
        <w:ind w:left="2880"/>
        <w:rPr>
          <w:rFonts w:ascii="Times New Roman" w:eastAsia="Times New Roman" w:hAnsi="Times New Roman" w:cs="Times New Roman"/>
          <w:b/>
          <w:sz w:val="24"/>
          <w:szCs w:val="24"/>
          <w:lang w:eastAsia="ru-RU"/>
        </w:rPr>
      </w:pPr>
    </w:p>
    <w:p w:rsidR="00AF6E13" w:rsidRPr="00AF6E13" w:rsidRDefault="00AF6E13" w:rsidP="00AF6E13">
      <w:pPr>
        <w:spacing w:after="0" w:line="240" w:lineRule="auto"/>
        <w:ind w:left="2880"/>
        <w:rPr>
          <w:rFonts w:ascii="Times New Roman" w:eastAsia="Times New Roman" w:hAnsi="Times New Roman" w:cs="Times New Roman"/>
          <w:b/>
          <w:sz w:val="24"/>
          <w:szCs w:val="24"/>
          <w:lang w:eastAsia="ru-RU"/>
        </w:rPr>
      </w:pPr>
    </w:p>
    <w:tbl>
      <w:tblPr>
        <w:tblW w:w="0" w:type="auto"/>
        <w:jc w:val="center"/>
        <w:tblLayout w:type="fixed"/>
        <w:tblCellMar>
          <w:left w:w="70" w:type="dxa"/>
          <w:right w:w="70" w:type="dxa"/>
        </w:tblCellMar>
        <w:tblLook w:val="0000" w:firstRow="0" w:lastRow="0" w:firstColumn="0" w:lastColumn="0" w:noHBand="0" w:noVBand="0"/>
      </w:tblPr>
      <w:tblGrid>
        <w:gridCol w:w="904"/>
        <w:gridCol w:w="2268"/>
        <w:gridCol w:w="2768"/>
        <w:gridCol w:w="1800"/>
        <w:gridCol w:w="1980"/>
      </w:tblGrid>
      <w:tr w:rsidR="00AF6E13" w:rsidRPr="00AF6E13" w:rsidTr="00D8581A">
        <w:trPr>
          <w:trHeight w:val="840"/>
          <w:jc w:val="center"/>
        </w:trPr>
        <w:tc>
          <w:tcPr>
            <w:tcW w:w="904"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w:t>
            </w:r>
          </w:p>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п/п</w:t>
            </w:r>
          </w:p>
        </w:tc>
        <w:tc>
          <w:tcPr>
            <w:tcW w:w="2268"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Фамилия, имя,</w:t>
            </w:r>
            <w:r w:rsidRPr="00AF6E13">
              <w:rPr>
                <w:rFonts w:ascii="Times New Roman" w:eastAsia="Times New Roman" w:hAnsi="Times New Roman" w:cs="Times New Roman"/>
                <w:sz w:val="24"/>
                <w:szCs w:val="24"/>
                <w:lang w:eastAsia="ru-RU"/>
              </w:rPr>
              <w:br/>
              <w:t xml:space="preserve">отчество </w:t>
            </w:r>
            <w:r w:rsidRPr="00AF6E13">
              <w:rPr>
                <w:rFonts w:ascii="Times New Roman" w:eastAsia="Times New Roman" w:hAnsi="Times New Roman" w:cs="Times New Roman"/>
                <w:sz w:val="24"/>
                <w:szCs w:val="24"/>
                <w:lang w:eastAsia="ru-RU"/>
              </w:rPr>
              <w:br/>
              <w:t xml:space="preserve">гражданского </w:t>
            </w:r>
            <w:r w:rsidRPr="00AF6E13">
              <w:rPr>
                <w:rFonts w:ascii="Times New Roman" w:eastAsia="Times New Roman" w:hAnsi="Times New Roman" w:cs="Times New Roman"/>
                <w:sz w:val="24"/>
                <w:szCs w:val="24"/>
                <w:lang w:eastAsia="ru-RU"/>
              </w:rPr>
              <w:br/>
              <w:t xml:space="preserve">служащего, </w:t>
            </w:r>
            <w:r w:rsidRPr="00AF6E13">
              <w:rPr>
                <w:rFonts w:ascii="Times New Roman" w:eastAsia="Times New Roman" w:hAnsi="Times New Roman" w:cs="Times New Roman"/>
                <w:sz w:val="24"/>
                <w:szCs w:val="24"/>
                <w:lang w:eastAsia="ru-RU"/>
              </w:rPr>
              <w:br/>
              <w:t xml:space="preserve">назначаемого </w:t>
            </w:r>
            <w:r w:rsidRPr="00AF6E13">
              <w:rPr>
                <w:rFonts w:ascii="Times New Roman" w:eastAsia="Times New Roman" w:hAnsi="Times New Roman" w:cs="Times New Roman"/>
                <w:sz w:val="24"/>
                <w:szCs w:val="24"/>
                <w:lang w:eastAsia="ru-RU"/>
              </w:rPr>
              <w:br/>
              <w:t>на должность</w:t>
            </w:r>
          </w:p>
        </w:tc>
        <w:tc>
          <w:tcPr>
            <w:tcW w:w="2768"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Дата и роспись </w:t>
            </w:r>
            <w:r w:rsidRPr="00AF6E13">
              <w:rPr>
                <w:rFonts w:ascii="Times New Roman" w:eastAsia="Times New Roman" w:hAnsi="Times New Roman" w:cs="Times New Roman"/>
                <w:sz w:val="24"/>
                <w:szCs w:val="24"/>
                <w:lang w:eastAsia="ru-RU"/>
              </w:rPr>
              <w:br/>
              <w:t>гражданского служащего</w:t>
            </w:r>
            <w:r w:rsidRPr="00AF6E13">
              <w:rPr>
                <w:rFonts w:ascii="Times New Roman" w:eastAsia="Times New Roman" w:hAnsi="Times New Roman" w:cs="Times New Roman"/>
                <w:sz w:val="24"/>
                <w:szCs w:val="24"/>
                <w:lang w:eastAsia="ru-RU"/>
              </w:rPr>
              <w:br/>
              <w:t xml:space="preserve">(в ознакомлении с </w:t>
            </w:r>
            <w:r w:rsidRPr="00AF6E13">
              <w:rPr>
                <w:rFonts w:ascii="Times New Roman" w:eastAsia="Times New Roman" w:hAnsi="Times New Roman" w:cs="Times New Roman"/>
                <w:sz w:val="24"/>
                <w:szCs w:val="24"/>
                <w:lang w:eastAsia="ru-RU"/>
              </w:rPr>
              <w:br/>
              <w:t xml:space="preserve">должностным </w:t>
            </w:r>
            <w:r w:rsidRPr="00AF6E13">
              <w:rPr>
                <w:rFonts w:ascii="Times New Roman" w:eastAsia="Times New Roman" w:hAnsi="Times New Roman" w:cs="Times New Roman"/>
                <w:sz w:val="24"/>
                <w:szCs w:val="24"/>
                <w:lang w:eastAsia="ru-RU"/>
              </w:rPr>
              <w:br/>
              <w:t xml:space="preserve">регламентом и </w:t>
            </w:r>
            <w:r w:rsidRPr="00AF6E13">
              <w:rPr>
                <w:rFonts w:ascii="Times New Roman" w:eastAsia="Times New Roman" w:hAnsi="Times New Roman" w:cs="Times New Roman"/>
                <w:sz w:val="24"/>
                <w:szCs w:val="24"/>
                <w:lang w:eastAsia="ru-RU"/>
              </w:rPr>
              <w:br/>
              <w:t>получении его копии)</w:t>
            </w:r>
          </w:p>
        </w:tc>
        <w:tc>
          <w:tcPr>
            <w:tcW w:w="1800"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Дата и </w:t>
            </w:r>
            <w:r w:rsidRPr="00AF6E13">
              <w:rPr>
                <w:rFonts w:ascii="Times New Roman" w:eastAsia="Times New Roman" w:hAnsi="Times New Roman" w:cs="Times New Roman"/>
                <w:sz w:val="24"/>
                <w:szCs w:val="24"/>
                <w:lang w:eastAsia="ru-RU"/>
              </w:rPr>
              <w:br/>
              <w:t xml:space="preserve">номер </w:t>
            </w:r>
            <w:r w:rsidRPr="00AF6E13">
              <w:rPr>
                <w:rFonts w:ascii="Times New Roman" w:eastAsia="Times New Roman" w:hAnsi="Times New Roman" w:cs="Times New Roman"/>
                <w:sz w:val="24"/>
                <w:szCs w:val="24"/>
                <w:lang w:eastAsia="ru-RU"/>
              </w:rPr>
              <w:br/>
              <w:t xml:space="preserve">приказа о </w:t>
            </w:r>
            <w:r w:rsidRPr="00AF6E13">
              <w:rPr>
                <w:rFonts w:ascii="Times New Roman" w:eastAsia="Times New Roman" w:hAnsi="Times New Roman" w:cs="Times New Roman"/>
                <w:sz w:val="24"/>
                <w:szCs w:val="24"/>
                <w:lang w:eastAsia="ru-RU"/>
              </w:rPr>
              <w:br/>
              <w:t>назначении</w:t>
            </w:r>
            <w:r w:rsidRPr="00AF6E13">
              <w:rPr>
                <w:rFonts w:ascii="Times New Roman" w:eastAsia="Times New Roman" w:hAnsi="Times New Roman" w:cs="Times New Roman"/>
                <w:sz w:val="24"/>
                <w:szCs w:val="24"/>
                <w:lang w:eastAsia="ru-RU"/>
              </w:rPr>
              <w:br/>
              <w:t xml:space="preserve">на </w:t>
            </w:r>
            <w:r w:rsidRPr="00AF6E13">
              <w:rPr>
                <w:rFonts w:ascii="Times New Roman" w:eastAsia="Times New Roman" w:hAnsi="Times New Roman" w:cs="Times New Roman"/>
                <w:sz w:val="24"/>
                <w:szCs w:val="24"/>
                <w:lang w:eastAsia="ru-RU"/>
              </w:rPr>
              <w:br/>
              <w:t>должность</w:t>
            </w:r>
          </w:p>
        </w:tc>
        <w:tc>
          <w:tcPr>
            <w:tcW w:w="1980"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 xml:space="preserve">Дата и номер </w:t>
            </w:r>
            <w:r w:rsidRPr="00AF6E13">
              <w:rPr>
                <w:rFonts w:ascii="Times New Roman" w:eastAsia="Times New Roman" w:hAnsi="Times New Roman" w:cs="Times New Roman"/>
                <w:sz w:val="24"/>
                <w:szCs w:val="24"/>
                <w:lang w:eastAsia="ru-RU"/>
              </w:rPr>
              <w:br/>
              <w:t xml:space="preserve">приказа об </w:t>
            </w:r>
            <w:r w:rsidRPr="00AF6E13">
              <w:rPr>
                <w:rFonts w:ascii="Times New Roman" w:eastAsia="Times New Roman" w:hAnsi="Times New Roman" w:cs="Times New Roman"/>
                <w:sz w:val="24"/>
                <w:szCs w:val="24"/>
                <w:lang w:eastAsia="ru-RU"/>
              </w:rPr>
              <w:br/>
              <w:t xml:space="preserve">освобождении </w:t>
            </w:r>
            <w:r w:rsidRPr="00AF6E13">
              <w:rPr>
                <w:rFonts w:ascii="Times New Roman" w:eastAsia="Times New Roman" w:hAnsi="Times New Roman" w:cs="Times New Roman"/>
                <w:sz w:val="24"/>
                <w:szCs w:val="24"/>
                <w:lang w:eastAsia="ru-RU"/>
              </w:rPr>
              <w:br/>
              <w:t>от занимаемой</w:t>
            </w:r>
            <w:r w:rsidRPr="00AF6E13">
              <w:rPr>
                <w:rFonts w:ascii="Times New Roman" w:eastAsia="Times New Roman" w:hAnsi="Times New Roman" w:cs="Times New Roman"/>
                <w:sz w:val="24"/>
                <w:szCs w:val="24"/>
                <w:lang w:eastAsia="ru-RU"/>
              </w:rPr>
              <w:br/>
              <w:t>должности</w:t>
            </w:r>
          </w:p>
        </w:tc>
      </w:tr>
      <w:tr w:rsidR="00AF6E13" w:rsidRPr="00AF6E13" w:rsidTr="00D8581A">
        <w:trPr>
          <w:trHeight w:val="240"/>
          <w:jc w:val="center"/>
        </w:trPr>
        <w:tc>
          <w:tcPr>
            <w:tcW w:w="904"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1</w:t>
            </w:r>
          </w:p>
        </w:tc>
        <w:tc>
          <w:tcPr>
            <w:tcW w:w="2268"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2</w:t>
            </w:r>
          </w:p>
        </w:tc>
        <w:tc>
          <w:tcPr>
            <w:tcW w:w="2768"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3</w:t>
            </w:r>
          </w:p>
        </w:tc>
        <w:tc>
          <w:tcPr>
            <w:tcW w:w="1800"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4</w:t>
            </w:r>
          </w:p>
        </w:tc>
        <w:tc>
          <w:tcPr>
            <w:tcW w:w="1980"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tabs>
                <w:tab w:val="center" w:pos="4153"/>
                <w:tab w:val="right" w:pos="8306"/>
              </w:tabs>
              <w:spacing w:after="0" w:line="360" w:lineRule="auto"/>
              <w:ind w:firstLine="720"/>
              <w:rPr>
                <w:rFonts w:ascii="Times New Roman" w:eastAsia="Times New Roman" w:hAnsi="Times New Roman" w:cs="Times New Roman"/>
                <w:sz w:val="24"/>
                <w:szCs w:val="24"/>
                <w:lang w:eastAsia="ru-RU"/>
              </w:rPr>
            </w:pPr>
            <w:r w:rsidRPr="00AF6E13">
              <w:rPr>
                <w:rFonts w:ascii="Times New Roman" w:eastAsia="Times New Roman" w:hAnsi="Times New Roman" w:cs="Times New Roman"/>
                <w:sz w:val="24"/>
                <w:szCs w:val="24"/>
                <w:lang w:eastAsia="ru-RU"/>
              </w:rPr>
              <w:t>5</w:t>
            </w:r>
          </w:p>
        </w:tc>
      </w:tr>
      <w:tr w:rsidR="00AF6E13" w:rsidRPr="00AF6E13" w:rsidTr="00D8581A">
        <w:trPr>
          <w:trHeight w:val="572"/>
          <w:jc w:val="center"/>
        </w:trPr>
        <w:tc>
          <w:tcPr>
            <w:tcW w:w="904"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p>
        </w:tc>
        <w:tc>
          <w:tcPr>
            <w:tcW w:w="2268"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c>
          <w:tcPr>
            <w:tcW w:w="2768"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c>
          <w:tcPr>
            <w:tcW w:w="1800"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c>
          <w:tcPr>
            <w:tcW w:w="1980"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r>
      <w:tr w:rsidR="00AF6E13" w:rsidRPr="00AF6E13" w:rsidTr="00D8581A">
        <w:trPr>
          <w:trHeight w:val="572"/>
          <w:jc w:val="center"/>
        </w:trPr>
        <w:tc>
          <w:tcPr>
            <w:tcW w:w="904"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p>
        </w:tc>
        <w:tc>
          <w:tcPr>
            <w:tcW w:w="2268"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c>
          <w:tcPr>
            <w:tcW w:w="2768"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c>
          <w:tcPr>
            <w:tcW w:w="1800"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c>
          <w:tcPr>
            <w:tcW w:w="1980"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r>
      <w:tr w:rsidR="00AF6E13" w:rsidRPr="00AF6E13" w:rsidTr="00D8581A">
        <w:trPr>
          <w:trHeight w:val="572"/>
          <w:jc w:val="center"/>
        </w:trPr>
        <w:tc>
          <w:tcPr>
            <w:tcW w:w="904"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jc w:val="center"/>
              <w:rPr>
                <w:rFonts w:ascii="Times New Roman" w:eastAsia="Times New Roman" w:hAnsi="Times New Roman" w:cs="Times New Roman"/>
                <w:sz w:val="24"/>
                <w:szCs w:val="24"/>
                <w:lang w:eastAsia="ru-RU"/>
              </w:rPr>
            </w:pPr>
          </w:p>
        </w:tc>
        <w:tc>
          <w:tcPr>
            <w:tcW w:w="2268"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c>
          <w:tcPr>
            <w:tcW w:w="2768"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c>
          <w:tcPr>
            <w:tcW w:w="1800"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c>
          <w:tcPr>
            <w:tcW w:w="1980" w:type="dxa"/>
            <w:tcBorders>
              <w:top w:val="single" w:sz="6" w:space="0" w:color="auto"/>
              <w:left w:val="single" w:sz="6" w:space="0" w:color="auto"/>
              <w:bottom w:val="single" w:sz="6" w:space="0" w:color="auto"/>
              <w:right w:val="single" w:sz="6" w:space="0" w:color="auto"/>
            </w:tcBorders>
          </w:tcPr>
          <w:p w:rsidR="00AF6E13" w:rsidRPr="00AF6E13" w:rsidRDefault="00AF6E13" w:rsidP="00AF6E13">
            <w:pPr>
              <w:spacing w:after="0" w:line="240" w:lineRule="auto"/>
              <w:rPr>
                <w:rFonts w:ascii="Times New Roman" w:eastAsia="Times New Roman" w:hAnsi="Times New Roman" w:cs="Times New Roman"/>
                <w:sz w:val="24"/>
                <w:szCs w:val="24"/>
                <w:lang w:eastAsia="ru-RU"/>
              </w:rPr>
            </w:pPr>
          </w:p>
        </w:tc>
      </w:tr>
    </w:tbl>
    <w:p w:rsidR="00AF6E13" w:rsidRPr="00AF6E13" w:rsidRDefault="00AF6E13" w:rsidP="00AF6E13">
      <w:pPr>
        <w:spacing w:after="0" w:line="240" w:lineRule="auto"/>
        <w:ind w:firstLine="708"/>
        <w:jc w:val="both"/>
        <w:rPr>
          <w:rFonts w:ascii="Times New Roman" w:eastAsia="Times New Roman" w:hAnsi="Times New Roman" w:cs="Times New Roman"/>
          <w:sz w:val="24"/>
          <w:szCs w:val="24"/>
          <w:lang w:eastAsia="ru-RU"/>
        </w:rPr>
      </w:pPr>
    </w:p>
    <w:p w:rsidR="00AF6E13" w:rsidRPr="00AF6E13" w:rsidRDefault="00AF6E13" w:rsidP="00AF6E13">
      <w:pPr>
        <w:spacing w:after="0" w:line="240" w:lineRule="auto"/>
        <w:jc w:val="both"/>
        <w:rPr>
          <w:rFonts w:ascii="Times New Roman" w:eastAsia="Times New Roman" w:hAnsi="Times New Roman" w:cs="Times New Roman"/>
          <w:sz w:val="24"/>
          <w:szCs w:val="24"/>
          <w:lang w:eastAsia="ru-RU"/>
        </w:rPr>
      </w:pPr>
    </w:p>
    <w:p w:rsidR="0048751A" w:rsidRDefault="0048751A"/>
    <w:sectPr w:rsidR="0048751A" w:rsidSect="00A97FDB">
      <w:headerReference w:type="even" r:id="rId13"/>
      <w:headerReference w:type="default" r:id="rId14"/>
      <w:footerReference w:type="even" r:id="rId15"/>
      <w:footerReference w:type="default" r:id="rId16"/>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56D95">
      <w:pPr>
        <w:spacing w:after="0" w:line="240" w:lineRule="auto"/>
      </w:pPr>
      <w:r>
        <w:separator/>
      </w:r>
    </w:p>
  </w:endnote>
  <w:endnote w:type="continuationSeparator" w:id="0">
    <w:p w:rsidR="00000000" w:rsidRDefault="00756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7E8" w:rsidRDefault="00AF6E1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9</w:t>
    </w:r>
    <w:r>
      <w:rPr>
        <w:rStyle w:val="a7"/>
      </w:rPr>
      <w:fldChar w:fldCharType="end"/>
    </w:r>
  </w:p>
  <w:p w:rsidR="007307E8" w:rsidRDefault="00756D9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7E8" w:rsidRDefault="00756D95">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56D95">
      <w:pPr>
        <w:spacing w:after="0" w:line="240" w:lineRule="auto"/>
      </w:pPr>
      <w:r>
        <w:separator/>
      </w:r>
    </w:p>
  </w:footnote>
  <w:footnote w:type="continuationSeparator" w:id="0">
    <w:p w:rsidR="00000000" w:rsidRDefault="00756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7E8" w:rsidRDefault="00AF6E13" w:rsidP="00DC0B77">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307E8" w:rsidRDefault="00756D9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FDB" w:rsidRPr="00A97FDB" w:rsidRDefault="00AF6E13">
    <w:pPr>
      <w:pStyle w:val="a3"/>
      <w:jc w:val="center"/>
      <w:rPr>
        <w:sz w:val="24"/>
        <w:szCs w:val="24"/>
      </w:rPr>
    </w:pPr>
    <w:r w:rsidRPr="00A97FDB">
      <w:rPr>
        <w:sz w:val="24"/>
        <w:szCs w:val="24"/>
      </w:rPr>
      <w:fldChar w:fldCharType="begin"/>
    </w:r>
    <w:r w:rsidRPr="00A97FDB">
      <w:rPr>
        <w:sz w:val="24"/>
        <w:szCs w:val="24"/>
      </w:rPr>
      <w:instrText>PAGE   \* MERGEFORMAT</w:instrText>
    </w:r>
    <w:r w:rsidRPr="00A97FDB">
      <w:rPr>
        <w:sz w:val="24"/>
        <w:szCs w:val="24"/>
      </w:rPr>
      <w:fldChar w:fldCharType="separate"/>
    </w:r>
    <w:r w:rsidR="00756D95">
      <w:rPr>
        <w:noProof/>
        <w:sz w:val="24"/>
        <w:szCs w:val="24"/>
      </w:rPr>
      <w:t>2</w:t>
    </w:r>
    <w:r w:rsidRPr="00A97FDB">
      <w:rPr>
        <w:sz w:val="24"/>
        <w:szCs w:val="24"/>
      </w:rPr>
      <w:fldChar w:fldCharType="end"/>
    </w:r>
  </w:p>
  <w:p w:rsidR="007307E8" w:rsidRDefault="00756D9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47A6F"/>
    <w:multiLevelType w:val="hybridMultilevel"/>
    <w:tmpl w:val="063C9640"/>
    <w:lvl w:ilvl="0" w:tplc="B95A59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5F0D42"/>
    <w:multiLevelType w:val="multilevel"/>
    <w:tmpl w:val="FF5627C4"/>
    <w:lvl w:ilvl="0">
      <w:start w:val="1"/>
      <w:numFmt w:val="decimal"/>
      <w:lvlText w:val="%1."/>
      <w:lvlJc w:val="left"/>
      <w:pPr>
        <w:ind w:left="1380" w:hanging="1380"/>
      </w:pPr>
      <w:rPr>
        <w:rFonts w:hint="default"/>
      </w:rPr>
    </w:lvl>
    <w:lvl w:ilvl="1">
      <w:start w:val="1"/>
      <w:numFmt w:val="decimal"/>
      <w:lvlText w:val="%1.%2."/>
      <w:lvlJc w:val="left"/>
      <w:pPr>
        <w:ind w:left="2088" w:hanging="1380"/>
      </w:pPr>
      <w:rPr>
        <w:rFonts w:hint="default"/>
        <w:sz w:val="24"/>
        <w:szCs w:val="24"/>
      </w:rPr>
    </w:lvl>
    <w:lvl w:ilvl="2">
      <w:start w:val="1"/>
      <w:numFmt w:val="decimal"/>
      <w:lvlText w:val="%1.%2.%3."/>
      <w:lvlJc w:val="left"/>
      <w:pPr>
        <w:ind w:left="2796" w:hanging="1380"/>
      </w:pPr>
      <w:rPr>
        <w:rFonts w:hint="default"/>
      </w:rPr>
    </w:lvl>
    <w:lvl w:ilvl="3">
      <w:start w:val="1"/>
      <w:numFmt w:val="decimal"/>
      <w:lvlText w:val="%1.%2.%3.%4."/>
      <w:lvlJc w:val="left"/>
      <w:pPr>
        <w:ind w:left="3504" w:hanging="1380"/>
      </w:pPr>
      <w:rPr>
        <w:rFonts w:hint="default"/>
      </w:rPr>
    </w:lvl>
    <w:lvl w:ilvl="4">
      <w:start w:val="1"/>
      <w:numFmt w:val="decimal"/>
      <w:lvlText w:val="%1.%2.%3.%4.%5."/>
      <w:lvlJc w:val="left"/>
      <w:pPr>
        <w:ind w:left="4212" w:hanging="13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E13"/>
    <w:rsid w:val="0048751A"/>
    <w:rsid w:val="00756D95"/>
    <w:rsid w:val="00AF6E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DBD7D9-B1F9-4DF6-B86A-836E95067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F6E1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F6E13"/>
  </w:style>
  <w:style w:type="paragraph" w:styleId="a5">
    <w:name w:val="footer"/>
    <w:basedOn w:val="a"/>
    <w:link w:val="a6"/>
    <w:rsid w:val="00AF6E1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rsid w:val="00AF6E13"/>
    <w:rPr>
      <w:rFonts w:ascii="Times New Roman" w:eastAsia="Times New Roman" w:hAnsi="Times New Roman" w:cs="Times New Roman"/>
      <w:sz w:val="24"/>
      <w:szCs w:val="24"/>
      <w:lang w:eastAsia="ru-RU"/>
    </w:rPr>
  </w:style>
  <w:style w:type="character" w:styleId="a7">
    <w:name w:val="page number"/>
    <w:basedOn w:val="a0"/>
    <w:rsid w:val="00AF6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32BD2004A6A7F60F424F562352B3AD7AD37805DA37C23C860DA3497A990475DF9B0A07F6A7AED1D635EA90CA5C08E87B6CF7557C4AC3BAV900J"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032BD2004A6A7F60F424F562352B3AD7AD37805DA37C23C860DA3497A990475DF9B0A07F6A7AED1D635EA90CA5C08E87B6CF7557C4AC3BAV900J" TargetMode="External"/><Relationship Id="rId12" Type="http://schemas.openxmlformats.org/officeDocument/2006/relationships/hyperlink" Target="consultantplus://offline/ref=2032BD2004A6A7F60F424F562352B3AD7AD27C05D938C23C860DA3497A990475CD9B520BF7AEB7D1D120BCC18FV000J"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032BD2004A6A7F60F424F562352B3AD7BD2710CDF31C23C860DA3497A990475CD9B520BF7AEB7D1D120BCC18FV000J"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2032BD2004A6A7F60F424F562352B3AD7AD37805DA37C23C860DA3497A990475DF9B0A07F6A7AED1D635EA90CA5C08E87B6CF7557C4AC3BAV900J" TargetMode="External"/><Relationship Id="rId4" Type="http://schemas.openxmlformats.org/officeDocument/2006/relationships/webSettings" Target="webSettings.xml"/><Relationship Id="rId9" Type="http://schemas.openxmlformats.org/officeDocument/2006/relationships/hyperlink" Target="consultantplus://offline/ref=2032BD2004A6A7F60F424F562352B3AD7AD27C05DE39C23C860DA3497A990475DF9B0A07F6A5A8D5DB35EA90CA5C08E87B6CF7557C4AC3BAV900J"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4895</Words>
  <Characters>27903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Варламова Саргылана Дмитриевна</dc:creator>
  <cp:keywords/>
  <dc:description/>
  <cp:lastModifiedBy>Андреева Саяна Николаевна</cp:lastModifiedBy>
  <cp:revision>2</cp:revision>
  <dcterms:created xsi:type="dcterms:W3CDTF">2025-09-08T07:31:00Z</dcterms:created>
  <dcterms:modified xsi:type="dcterms:W3CDTF">2025-09-08T07:31:00Z</dcterms:modified>
</cp:coreProperties>
</file>